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F5894" w14:textId="5EC8FE35" w:rsidR="00FB6688" w:rsidRDefault="00FB6688" w:rsidP="00FB6688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Vurdering af resultatlønskontrakt for rektor ved Herlev Gymnasium og HF for skoleåret 201</w:t>
      </w:r>
      <w:r w:rsidR="00C74ED1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-201</w:t>
      </w:r>
      <w:r w:rsidR="00C74ED1">
        <w:rPr>
          <w:b/>
          <w:sz w:val="32"/>
          <w:szCs w:val="32"/>
        </w:rPr>
        <w:t>9</w:t>
      </w:r>
    </w:p>
    <w:p w14:paraId="66D61A5A" w14:textId="77777777" w:rsidR="00FB6688" w:rsidRDefault="00FB6688" w:rsidP="00FB6688">
      <w:pPr>
        <w:rPr>
          <w:sz w:val="18"/>
          <w:szCs w:val="18"/>
        </w:rPr>
      </w:pPr>
      <w:r>
        <w:rPr>
          <w:sz w:val="18"/>
          <w:szCs w:val="18"/>
        </w:rPr>
        <w:t>Ministeriet for Børn og Undervisning har i brev af 27. juni 2013 bemyndiget bestyrelsen til at indgå resultatlønskontrakt med rektor. Bestyrelsen har på dette grundlag bemyndiget bestyrelsesformanden til at indgå nærværende kontrakt med rektor.</w:t>
      </w:r>
    </w:p>
    <w:p w14:paraId="3EBDE0D0" w14:textId="77777777" w:rsidR="00FB6688" w:rsidRDefault="00FB6688" w:rsidP="00FB6688">
      <w:pPr>
        <w:pStyle w:val="Overskrift1"/>
        <w:rPr>
          <w:sz w:val="18"/>
          <w:szCs w:val="18"/>
        </w:rPr>
      </w:pPr>
      <w:r>
        <w:rPr>
          <w:sz w:val="18"/>
          <w:szCs w:val="18"/>
        </w:rPr>
        <w:t>Formål med kontrakten</w:t>
      </w:r>
    </w:p>
    <w:p w14:paraId="1566578B" w14:textId="77777777" w:rsidR="00FB6688" w:rsidRDefault="00FB6688" w:rsidP="00FB6688">
      <w:pPr>
        <w:rPr>
          <w:i/>
          <w:sz w:val="18"/>
          <w:szCs w:val="18"/>
        </w:rPr>
      </w:pPr>
      <w:r>
        <w:rPr>
          <w:sz w:val="18"/>
          <w:szCs w:val="18"/>
        </w:rPr>
        <w:t>Formålet er at understøtte den lokale proces imellem bestyrelse og institutionens daglige ledelse på Herlev Gymnasium og HF om hvilke overordnede målsætninger og prioriteringer, der i det kommende skoleår skal have særlig opmærksomhed.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</w:p>
    <w:p w14:paraId="12392A05" w14:textId="77777777" w:rsidR="00FB6688" w:rsidRDefault="00FB6688" w:rsidP="00FB6688">
      <w:pPr>
        <w:pStyle w:val="Overskrift1"/>
        <w:tabs>
          <w:tab w:val="left" w:pos="6797"/>
        </w:tabs>
        <w:rPr>
          <w:sz w:val="18"/>
          <w:szCs w:val="18"/>
        </w:rPr>
      </w:pPr>
      <w:r>
        <w:rPr>
          <w:sz w:val="18"/>
          <w:szCs w:val="18"/>
        </w:rPr>
        <w:t>Parter og gyldighed</w:t>
      </w:r>
      <w:r>
        <w:rPr>
          <w:sz w:val="18"/>
          <w:szCs w:val="18"/>
        </w:rPr>
        <w:tab/>
      </w:r>
    </w:p>
    <w:p w14:paraId="360DAFF9" w14:textId="3B0CC4B1" w:rsidR="00FB6688" w:rsidRDefault="00FB6688" w:rsidP="00FB6688">
      <w:pPr>
        <w:rPr>
          <w:sz w:val="18"/>
          <w:szCs w:val="18"/>
        </w:rPr>
      </w:pPr>
      <w:r>
        <w:rPr>
          <w:sz w:val="18"/>
          <w:szCs w:val="18"/>
        </w:rPr>
        <w:t>Kontrakten er indgået mellem bestyrelsen for Herlev Gymnasium og HF ved formand Tove Hvid og rektor Jan Vistisen. Kontrakten er gældende for perioden fra 1.august 201</w:t>
      </w:r>
      <w:r w:rsidR="00C74ED1">
        <w:rPr>
          <w:sz w:val="18"/>
          <w:szCs w:val="18"/>
        </w:rPr>
        <w:t>8</w:t>
      </w:r>
      <w:r>
        <w:rPr>
          <w:sz w:val="18"/>
          <w:szCs w:val="18"/>
        </w:rPr>
        <w:t xml:space="preserve"> – 31. juli. 201</w:t>
      </w:r>
      <w:r w:rsidR="00C74ED1">
        <w:rPr>
          <w:sz w:val="18"/>
          <w:szCs w:val="18"/>
        </w:rPr>
        <w:t>9</w:t>
      </w:r>
      <w:r>
        <w:rPr>
          <w:sz w:val="18"/>
          <w:szCs w:val="18"/>
        </w:rPr>
        <w:t>. Aftalen omfatter såvel en basisramme som en ekstraramme. Indholdet af de to rammer beskrives efterfølgende.</w:t>
      </w:r>
    </w:p>
    <w:p w14:paraId="4624B91A" w14:textId="77777777" w:rsidR="00FB6688" w:rsidRDefault="00FB6688" w:rsidP="00FB6688">
      <w:pPr>
        <w:pStyle w:val="Overskrift1"/>
        <w:rPr>
          <w:sz w:val="18"/>
          <w:szCs w:val="18"/>
        </w:rPr>
      </w:pPr>
      <w:r>
        <w:rPr>
          <w:sz w:val="18"/>
          <w:szCs w:val="18"/>
        </w:rPr>
        <w:t>Indikatorer og målopfyldelse</w:t>
      </w:r>
    </w:p>
    <w:p w14:paraId="09DDE587" w14:textId="77777777" w:rsidR="00FB6688" w:rsidRPr="004E5DCC" w:rsidRDefault="00FB6688" w:rsidP="00494F20">
      <w:r>
        <w:rPr>
          <w:sz w:val="18"/>
          <w:szCs w:val="18"/>
        </w:rPr>
        <w:t>De enkelte resultatmål i kontrakten måles ved hjælp af indikatorer, som er enten kvantitative eller kvalitative. Målopfyldelsesgraden fastsættes for hvert enkelt resultatmål til at være enten 0 %, 20 %, 40 %, 60 %, 80 % eller 100 %. Den samlede vægtning af de enkelte indsatsområder og indikatorer fremgår af skemaet efter beskrivelsen af indsatsområder og resultatmål.</w:t>
      </w:r>
    </w:p>
    <w:p w14:paraId="20BB1FAC" w14:textId="77777777" w:rsidR="00431C76" w:rsidRDefault="00431C76" w:rsidP="008C6B6B">
      <w:pPr>
        <w:pStyle w:val="Titel"/>
      </w:pPr>
      <w:r>
        <w:t>Resultatmål</w:t>
      </w:r>
    </w:p>
    <w:p w14:paraId="45BAC2BB" w14:textId="77777777" w:rsidR="006F418F" w:rsidRDefault="006F418F" w:rsidP="006F418F">
      <w:pPr>
        <w:pStyle w:val="Overskrift1"/>
      </w:pPr>
      <w:r>
        <w:t>Indsatsområde 1: Effektiv institutionsdrift. Basisramme</w:t>
      </w:r>
    </w:p>
    <w:p w14:paraId="28CD5115" w14:textId="77777777" w:rsidR="006F418F" w:rsidRDefault="006F418F" w:rsidP="006F418F">
      <w:r>
        <w:t>Til dette indsatsområde knyttes følgende resultatmål:</w:t>
      </w:r>
      <w:r w:rsidR="0092666F">
        <w:t xml:space="preserve"> </w:t>
      </w:r>
    </w:p>
    <w:p w14:paraId="67AC619A" w14:textId="55B93EB8" w:rsidR="00C03615" w:rsidRPr="007E164B" w:rsidRDefault="006F418F" w:rsidP="00C03615">
      <w:pPr>
        <w:pStyle w:val="Listeafsnit"/>
        <w:numPr>
          <w:ilvl w:val="0"/>
          <w:numId w:val="16"/>
        </w:numPr>
      </w:pPr>
      <w:r w:rsidRPr="00727B00">
        <w:rPr>
          <w:b/>
        </w:rPr>
        <w:t>D</w:t>
      </w:r>
      <w:r w:rsidR="000F58CB">
        <w:rPr>
          <w:b/>
        </w:rPr>
        <w:t>riftsresultat 201</w:t>
      </w:r>
      <w:r w:rsidR="00C74ED1">
        <w:rPr>
          <w:b/>
        </w:rPr>
        <w:t>8</w:t>
      </w:r>
      <w:r w:rsidRPr="00727B00">
        <w:rPr>
          <w:b/>
        </w:rPr>
        <w:t xml:space="preserve">: </w:t>
      </w:r>
      <w:r w:rsidR="000F58CB">
        <w:t>Budget 201</w:t>
      </w:r>
      <w:r w:rsidR="00C74ED1">
        <w:t>8</w:t>
      </w:r>
      <w:r>
        <w:t xml:space="preserve"> skal overholdes.</w:t>
      </w:r>
      <w:r w:rsidR="004E5DCC">
        <w:t xml:space="preserve"> </w:t>
      </w:r>
      <w:r w:rsidR="004E5DCC">
        <w:rPr>
          <w:b/>
          <w:color w:val="00B050"/>
          <w:u w:val="single"/>
        </w:rPr>
        <w:t>Målopfyldelse 100 %</w:t>
      </w:r>
    </w:p>
    <w:p w14:paraId="5B293C04" w14:textId="77777777" w:rsidR="0066237C" w:rsidRDefault="0066237C" w:rsidP="0066237C">
      <w:pPr>
        <w:pStyle w:val="Overskrift1"/>
      </w:pPr>
      <w:r>
        <w:t>Indsatsområde 2: Studieparathed. Basisramme</w:t>
      </w:r>
    </w:p>
    <w:p w14:paraId="57F054F2" w14:textId="77777777" w:rsidR="0066237C" w:rsidRDefault="0066237C" w:rsidP="0066237C">
      <w:r>
        <w:t>Til dette indsatsområde knyttes følgende</w:t>
      </w:r>
      <w:r w:rsidR="00F366F5">
        <w:t xml:space="preserve"> resultatmål som hver vægter ½</w:t>
      </w:r>
      <w:r>
        <w:t>:</w:t>
      </w:r>
      <w:r w:rsidRPr="0092666F">
        <w:t xml:space="preserve"> </w:t>
      </w:r>
    </w:p>
    <w:p w14:paraId="39F7AC8B" w14:textId="77777777" w:rsidR="0066237C" w:rsidRDefault="0066237C" w:rsidP="0066237C">
      <w:pPr>
        <w:pStyle w:val="Listeafsnit"/>
        <w:numPr>
          <w:ilvl w:val="0"/>
          <w:numId w:val="20"/>
        </w:numPr>
      </w:pPr>
      <w:r w:rsidRPr="000800D9">
        <w:rPr>
          <w:b/>
        </w:rPr>
        <w:t xml:space="preserve">Resultater af gennemført uddannelse: </w:t>
      </w:r>
      <w:r w:rsidR="00867814">
        <w:t>Karaktergennemsnittet inkl. å</w:t>
      </w:r>
      <w:r>
        <w:t>rskar</w:t>
      </w:r>
      <w:r w:rsidR="007E164B">
        <w:t xml:space="preserve">akterer for </w:t>
      </w:r>
      <w:r w:rsidR="000F58CB">
        <w:t>afgangseleverne 2018</w:t>
      </w:r>
      <w:r>
        <w:t xml:space="preserve"> skal være bedre eller mindst på </w:t>
      </w:r>
      <w:r w:rsidR="000F58CB">
        <w:t>niveau med gennemsnittene i 2015-2017</w:t>
      </w:r>
      <w:r>
        <w:t>.</w:t>
      </w:r>
    </w:p>
    <w:tbl>
      <w:tblPr>
        <w:tblpPr w:leftFromText="141" w:rightFromText="141" w:vertAnchor="text" w:horzAnchor="margin" w:tblpY="72"/>
        <w:tblW w:w="90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844"/>
        <w:gridCol w:w="1720"/>
        <w:gridCol w:w="200"/>
        <w:gridCol w:w="1717"/>
        <w:gridCol w:w="1650"/>
      </w:tblGrid>
      <w:tr w:rsidR="00F022CD" w:rsidRPr="002E7FEB" w14:paraId="1CAC0A8B" w14:textId="6F32AC43" w:rsidTr="00F022CD">
        <w:trPr>
          <w:trHeight w:val="29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89AAB" w14:textId="77777777" w:rsidR="00F022CD" w:rsidRPr="002E7FEB" w:rsidRDefault="00F022CD" w:rsidP="001E2C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7FEB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249A5" w14:textId="77777777" w:rsidR="00F022CD" w:rsidRPr="002E7FEB" w:rsidRDefault="00F022CD" w:rsidP="001E2C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7FEB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00DE6683" w14:textId="1353728D" w:rsidR="00F022CD" w:rsidRPr="002E7FEB" w:rsidRDefault="00F022CD" w:rsidP="00F0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00946" w14:textId="1697985C" w:rsidR="00F022CD" w:rsidRPr="002E7FEB" w:rsidRDefault="00F022CD" w:rsidP="001E2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FEB">
              <w:rPr>
                <w:rFonts w:ascii="Calibri" w:eastAsia="Times New Roman" w:hAnsi="Calibri" w:cs="Calibri"/>
                <w:color w:val="000000"/>
              </w:rPr>
              <w:t>Gennemsnit for perioden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07D18" w14:textId="72802CB5" w:rsidR="00F022CD" w:rsidRPr="002E7FEB" w:rsidRDefault="00F022CD" w:rsidP="001E2C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Eksamensresultat </w:t>
            </w:r>
            <w:r w:rsidRPr="002E7FEB">
              <w:rPr>
                <w:rFonts w:ascii="Calibri" w:eastAsia="Times New Roman" w:hAnsi="Calibri" w:cs="Calibri"/>
                <w:color w:val="000000"/>
              </w:rPr>
              <w:t>201</w:t>
            </w: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06077251" w14:textId="77777777" w:rsidR="00F022CD" w:rsidRDefault="00F022CD" w:rsidP="001E2C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22CD" w:rsidRPr="002E7FEB" w14:paraId="5076BFFC" w14:textId="66B93729" w:rsidTr="00F022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D88AE" w14:textId="77777777" w:rsidR="00F022CD" w:rsidRPr="002E7FEB" w:rsidRDefault="00F022CD" w:rsidP="001E2C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7FEB">
              <w:rPr>
                <w:rFonts w:ascii="Calibri" w:eastAsia="Times New Roman" w:hAnsi="Calibri" w:cs="Calibri"/>
                <w:color w:val="000000"/>
              </w:rPr>
              <w:t>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15FB1" w14:textId="77777777" w:rsidR="00F022CD" w:rsidRPr="002E7FEB" w:rsidRDefault="00F022CD" w:rsidP="001E2C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7FEB">
              <w:rPr>
                <w:rFonts w:ascii="Calibri" w:eastAsia="Times New Roman" w:hAnsi="Calibri" w:cs="Calibri"/>
                <w:color w:val="000000"/>
              </w:rPr>
              <w:t>5,7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3E04A194" w14:textId="75D981EE" w:rsidR="00F022CD" w:rsidRPr="002E7FEB" w:rsidRDefault="00F022CD" w:rsidP="00F0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0D31C" w14:textId="6F0F6E3A" w:rsidR="00F022CD" w:rsidRPr="002E7FEB" w:rsidRDefault="00F022CD" w:rsidP="001E2C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F896C" w14:textId="77777777" w:rsidR="00F022CD" w:rsidRPr="002E7FEB" w:rsidRDefault="00F022CD" w:rsidP="001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F38A" w14:textId="1B1BCB74" w:rsidR="00F022CD" w:rsidRPr="002E7FEB" w:rsidRDefault="00F022CD" w:rsidP="001E2C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6A860066" w14:textId="77777777" w:rsidR="00F022CD" w:rsidRPr="002E7FEB" w:rsidRDefault="00F022CD" w:rsidP="001E2C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22CD" w:rsidRPr="002E7FEB" w14:paraId="5D6FBD94" w14:textId="31CA4776" w:rsidTr="00F022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F293E" w14:textId="77777777" w:rsidR="00F022CD" w:rsidRPr="002E7FEB" w:rsidRDefault="00F022CD" w:rsidP="001E2C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7FEB">
              <w:rPr>
                <w:rFonts w:ascii="Calibri" w:eastAsia="Times New Roman" w:hAnsi="Calibri" w:cs="Calibri"/>
                <w:color w:val="000000"/>
              </w:rP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E25FC" w14:textId="77777777" w:rsidR="00F022CD" w:rsidRPr="002E7FEB" w:rsidRDefault="00F022CD" w:rsidP="001E2C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7FEB">
              <w:rPr>
                <w:rFonts w:ascii="Calibri" w:eastAsia="Times New Roman" w:hAnsi="Calibri" w:cs="Calibri"/>
                <w:color w:val="000000"/>
              </w:rPr>
              <w:t>6,7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670AAD19" w14:textId="14030389" w:rsidR="00F022CD" w:rsidRPr="002E7FEB" w:rsidRDefault="00F022CD" w:rsidP="00F0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6,7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4150E" w14:textId="52B78F8B" w:rsidR="00F022CD" w:rsidRPr="002E7FEB" w:rsidRDefault="00F022CD" w:rsidP="001E2C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89220" w14:textId="77777777" w:rsidR="00F022CD" w:rsidRPr="002E7FEB" w:rsidRDefault="00F022CD" w:rsidP="001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BFDF" w14:textId="311D8956" w:rsidR="00F022CD" w:rsidRPr="002E7FEB" w:rsidRDefault="00F022CD" w:rsidP="001E2C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7FEB">
              <w:rPr>
                <w:rFonts w:ascii="Calibri" w:eastAsia="Times New Roman" w:hAnsi="Calibri" w:cs="Calibri"/>
                <w:color w:val="000000"/>
              </w:rPr>
              <w:t>6,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38243DC1" w14:textId="77777777" w:rsidR="00F022CD" w:rsidRPr="002E7FEB" w:rsidRDefault="00F022CD" w:rsidP="001E2C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22CD" w:rsidRPr="002E7FEB" w14:paraId="57A71BFD" w14:textId="6161DE51" w:rsidTr="00F022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D53D55" w14:textId="77777777" w:rsidR="00F022CD" w:rsidRPr="002E7FEB" w:rsidRDefault="00F022CD" w:rsidP="001E2C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7FEB">
              <w:rPr>
                <w:rFonts w:ascii="Calibri" w:eastAsia="Times New Roman" w:hAnsi="Calibri" w:cs="Calibri"/>
                <w:color w:val="000000"/>
              </w:rPr>
              <w:t>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9EADA9" w14:textId="77777777" w:rsidR="00F022CD" w:rsidRPr="002E7FEB" w:rsidRDefault="00F022CD" w:rsidP="001E2C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E7FEB">
              <w:rPr>
                <w:rFonts w:ascii="Calibri" w:eastAsia="Times New Roman" w:hAnsi="Calibri" w:cs="Calibri"/>
                <w:b/>
                <w:bCs/>
                <w:color w:val="000000"/>
              </w:rPr>
              <w:t>6,2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44A2A83B" w14:textId="5FC9B459" w:rsidR="00F022CD" w:rsidRPr="002E7FEB" w:rsidRDefault="00F022CD" w:rsidP="001E2C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6,4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906AF" w14:textId="1F9F7D9D" w:rsidR="00F022CD" w:rsidRPr="002E7FEB" w:rsidRDefault="00F022CD" w:rsidP="001E2C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E7FEB">
              <w:rPr>
                <w:rFonts w:ascii="Calibri" w:eastAsia="Times New Roman" w:hAnsi="Calibri" w:cs="Calibri"/>
                <w:b/>
                <w:bCs/>
                <w:color w:val="000000"/>
              </w:rPr>
              <w:t>6,3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23CB1" w14:textId="77777777" w:rsidR="00F022CD" w:rsidRPr="002E7FEB" w:rsidRDefault="00F022CD" w:rsidP="001E2C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5DDF3953" w14:textId="542CE01F" w:rsidR="00F022CD" w:rsidRPr="00F022CD" w:rsidRDefault="00F022CD" w:rsidP="001E2C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F022CD">
              <w:rPr>
                <w:rFonts w:ascii="Calibri" w:eastAsia="Times New Roman" w:hAnsi="Calibri" w:cs="Calibri"/>
              </w:rPr>
              <w:t>6,2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</w:tcPr>
          <w:p w14:paraId="029AB507" w14:textId="77777777" w:rsidR="00F022CD" w:rsidRPr="00F022CD" w:rsidRDefault="00F022CD" w:rsidP="001E2C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</w:p>
        </w:tc>
      </w:tr>
    </w:tbl>
    <w:p w14:paraId="40E995E5" w14:textId="77777777" w:rsidR="004E5DCC" w:rsidRDefault="004E5DCC" w:rsidP="004E5DCC">
      <w:pPr>
        <w:pStyle w:val="Listeafsnit"/>
        <w:ind w:left="360"/>
        <w:rPr>
          <w:b/>
        </w:rPr>
      </w:pPr>
    </w:p>
    <w:p w14:paraId="5C285BFD" w14:textId="77777777" w:rsidR="004E5DCC" w:rsidRDefault="004E5DCC" w:rsidP="002E7FEB"/>
    <w:p w14:paraId="08C629F1" w14:textId="77777777" w:rsidR="00F315E6" w:rsidRDefault="001E2CE6" w:rsidP="001E2CE6">
      <w:pPr>
        <w:rPr>
          <w:b/>
        </w:rPr>
      </w:pPr>
      <w:r>
        <w:rPr>
          <w:b/>
        </w:rPr>
        <w:t xml:space="preserve">      </w:t>
      </w:r>
    </w:p>
    <w:p w14:paraId="135DE509" w14:textId="03B9048D" w:rsidR="001E2CE6" w:rsidRDefault="001E2CE6" w:rsidP="001E2CE6">
      <w:pPr>
        <w:rPr>
          <w:b/>
        </w:rPr>
      </w:pPr>
      <w:r>
        <w:rPr>
          <w:b/>
          <w:color w:val="00B050"/>
          <w:u w:val="single"/>
        </w:rPr>
        <w:t>Mål</w:t>
      </w:r>
      <w:r w:rsidR="00F315E6">
        <w:rPr>
          <w:b/>
          <w:color w:val="00B050"/>
          <w:u w:val="single"/>
        </w:rPr>
        <w:t xml:space="preserve"> </w:t>
      </w:r>
      <w:r>
        <w:rPr>
          <w:b/>
          <w:color w:val="00B050"/>
          <w:u w:val="single"/>
        </w:rPr>
        <w:t>opfyld</w:t>
      </w:r>
      <w:r w:rsidR="00F315E6">
        <w:rPr>
          <w:b/>
          <w:color w:val="00B050"/>
          <w:u w:val="single"/>
        </w:rPr>
        <w:t>t</w:t>
      </w:r>
      <w:r>
        <w:rPr>
          <w:b/>
          <w:color w:val="00B050"/>
          <w:u w:val="single"/>
        </w:rPr>
        <w:t xml:space="preserve"> </w:t>
      </w:r>
      <w:r w:rsidR="00F315E6">
        <w:rPr>
          <w:b/>
          <w:color w:val="00B050"/>
          <w:u w:val="single"/>
        </w:rPr>
        <w:t xml:space="preserve">- </w:t>
      </w:r>
      <w:r w:rsidR="00F315E6" w:rsidRPr="00F315E6">
        <w:rPr>
          <w:b/>
          <w:color w:val="FF0000"/>
          <w:u w:val="single"/>
        </w:rPr>
        <w:t>Nej</w:t>
      </w:r>
    </w:p>
    <w:p w14:paraId="142841DF" w14:textId="77777777" w:rsidR="001E2CE6" w:rsidRDefault="001E2CE6" w:rsidP="001E2CE6">
      <w:pPr>
        <w:rPr>
          <w:b/>
        </w:rPr>
      </w:pPr>
    </w:p>
    <w:p w14:paraId="3905E37C" w14:textId="7350B7D7" w:rsidR="002E7FEB" w:rsidRPr="00C64C7B" w:rsidRDefault="0066237C" w:rsidP="00C64C7B">
      <w:pPr>
        <w:pStyle w:val="Listeafsnit"/>
        <w:numPr>
          <w:ilvl w:val="0"/>
          <w:numId w:val="20"/>
        </w:numPr>
        <w:rPr>
          <w:b/>
          <w:u w:val="single"/>
        </w:rPr>
      </w:pPr>
      <w:r w:rsidRPr="001E2CE6">
        <w:rPr>
          <w:b/>
        </w:rPr>
        <w:t xml:space="preserve">Løfteevne: Eksamenskarakterer på de gymnasiale uddannelser i forhold til socioøkonomisk baggrund </w:t>
      </w:r>
      <w:r w:rsidR="00867814">
        <w:t xml:space="preserve">Herlev Gymnasium og HF er i </w:t>
      </w:r>
      <w:proofErr w:type="spellStart"/>
      <w:r w:rsidR="0038445E">
        <w:t>UVMs</w:t>
      </w:r>
      <w:proofErr w:type="spellEnd"/>
      <w:r w:rsidR="0038445E">
        <w:t xml:space="preserve"> officielle </w:t>
      </w:r>
      <w:r w:rsidR="00867814">
        <w:t xml:space="preserve">statistik over socioøkonomiske referencer for de </w:t>
      </w:r>
      <w:r w:rsidR="00C64C7B">
        <w:rPr>
          <w:noProof/>
        </w:rPr>
        <w:drawing>
          <wp:anchor distT="0" distB="0" distL="114300" distR="114300" simplePos="0" relativeHeight="251658240" behindDoc="1" locked="0" layoutInCell="1" allowOverlap="1" wp14:anchorId="329B849D" wp14:editId="710401B4">
            <wp:simplePos x="0" y="0"/>
            <wp:positionH relativeFrom="column">
              <wp:posOffset>415290</wp:posOffset>
            </wp:positionH>
            <wp:positionV relativeFrom="paragraph">
              <wp:posOffset>76200</wp:posOffset>
            </wp:positionV>
            <wp:extent cx="4886325" cy="3863975"/>
            <wp:effectExtent l="0" t="0" r="9525" b="3175"/>
            <wp:wrapTight wrapText="bothSides">
              <wp:wrapPolygon edited="0">
                <wp:start x="0" y="0"/>
                <wp:lineTo x="0" y="21511"/>
                <wp:lineTo x="21558" y="21511"/>
                <wp:lineTo x="21558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3" t="6937" r="37192" b="7435"/>
                    <a:stretch/>
                  </pic:blipFill>
                  <pic:spPr bwMode="auto">
                    <a:xfrm>
                      <a:off x="0" y="0"/>
                      <a:ext cx="4886325" cy="386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814">
        <w:t xml:space="preserve">gymnasiale eksamenskarakterer blandt de få gymnasier, der kan fremvise en positiv ”løfteevne”. Denne position skal bevares i de </w:t>
      </w:r>
      <w:r w:rsidR="000F58CB">
        <w:t>nye tal for tre-årsperioden 201</w:t>
      </w:r>
      <w:r w:rsidR="00F022CD">
        <w:t>6</w:t>
      </w:r>
      <w:r w:rsidR="000F58CB">
        <w:t>-201</w:t>
      </w:r>
      <w:r w:rsidR="00F022CD">
        <w:t>8</w:t>
      </w:r>
      <w:r w:rsidR="00867814">
        <w:t>.</w:t>
      </w:r>
      <w:r>
        <w:t xml:space="preserve">  </w:t>
      </w:r>
      <w:r w:rsidR="00F315E6" w:rsidRPr="00F315E6">
        <w:rPr>
          <w:b/>
          <w:bCs/>
          <w:color w:val="00B050"/>
        </w:rPr>
        <w:t>OK</w:t>
      </w:r>
    </w:p>
    <w:p w14:paraId="31F4D5ED" w14:textId="4F4AC74D" w:rsidR="001E2CE6" w:rsidRDefault="001E2CE6" w:rsidP="001E2CE6">
      <w:pPr>
        <w:pStyle w:val="Listeafsnit"/>
        <w:ind w:left="360"/>
        <w:rPr>
          <w:b/>
          <w:u w:val="single"/>
        </w:rPr>
      </w:pPr>
    </w:p>
    <w:p w14:paraId="18BFC2B0" w14:textId="1B695206" w:rsidR="001E2CE6" w:rsidRPr="001E2CE6" w:rsidRDefault="00F315E6" w:rsidP="001E2CE6">
      <w:pPr>
        <w:rPr>
          <w:b/>
          <w:u w:val="single"/>
        </w:rPr>
      </w:pPr>
      <w:r>
        <w:rPr>
          <w:b/>
          <w:color w:val="00B050"/>
          <w:u w:val="single"/>
        </w:rPr>
        <w:t>Samlet m</w:t>
      </w:r>
      <w:r w:rsidR="001E2CE6">
        <w:rPr>
          <w:b/>
          <w:color w:val="00B050"/>
          <w:u w:val="single"/>
        </w:rPr>
        <w:t xml:space="preserve">ålopfyldelse </w:t>
      </w:r>
      <w:r>
        <w:rPr>
          <w:b/>
          <w:color w:val="00B050"/>
          <w:u w:val="single"/>
        </w:rPr>
        <w:t>5</w:t>
      </w:r>
      <w:r w:rsidR="001E2CE6">
        <w:rPr>
          <w:b/>
          <w:color w:val="00B050"/>
          <w:u w:val="single"/>
        </w:rPr>
        <w:t>0 %</w:t>
      </w:r>
    </w:p>
    <w:p w14:paraId="0F9C8865" w14:textId="77777777" w:rsidR="0066237C" w:rsidRDefault="0066237C" w:rsidP="0066237C">
      <w:pPr>
        <w:pStyle w:val="Overskrift1"/>
      </w:pPr>
      <w:r>
        <w:t>Indsatsområde 3: Pædagogiske it-anvendelse. Basisramme</w:t>
      </w:r>
    </w:p>
    <w:p w14:paraId="032955D9" w14:textId="70790858" w:rsidR="007E164B" w:rsidRDefault="0066237C" w:rsidP="0066237C">
      <w:r>
        <w:t xml:space="preserve">Til dette indsatsområde knyttes følgende resultatmål som </w:t>
      </w:r>
      <w:r w:rsidR="007E164B">
        <w:t xml:space="preserve">hver </w:t>
      </w:r>
      <w:r>
        <w:t>vægter 1</w:t>
      </w:r>
      <w:r w:rsidR="001F7587">
        <w:t>/</w:t>
      </w:r>
      <w:r w:rsidR="007614D4">
        <w:t>3</w:t>
      </w:r>
      <w:r>
        <w:t xml:space="preserve">: </w:t>
      </w:r>
    </w:p>
    <w:p w14:paraId="4AC550B3" w14:textId="5DA96CB6" w:rsidR="007614D4" w:rsidRPr="001F7587" w:rsidRDefault="007614D4" w:rsidP="007614D4">
      <w:pPr>
        <w:pStyle w:val="Listeafsnit"/>
        <w:numPr>
          <w:ilvl w:val="0"/>
          <w:numId w:val="21"/>
        </w:numPr>
        <w:rPr>
          <w:b/>
          <w:u w:val="single"/>
        </w:rPr>
      </w:pPr>
      <w:r>
        <w:rPr>
          <w:b/>
        </w:rPr>
        <w:t xml:space="preserve">Udbygning af </w:t>
      </w:r>
      <w:proofErr w:type="spellStart"/>
      <w:r>
        <w:rPr>
          <w:b/>
        </w:rPr>
        <w:t>Share</w:t>
      </w:r>
      <w:proofErr w:type="spellEnd"/>
      <w:r>
        <w:rPr>
          <w:b/>
        </w:rPr>
        <w:t xml:space="preserve">.  </w:t>
      </w:r>
      <w:r>
        <w:t>Anvendelsen af videndelingsportalen skal fortsat understøttes ledelsesmæssigt. Anvendelsen følges med trafikmålinger, udvikling i antal undervisningsforløb (</w:t>
      </w:r>
      <w:proofErr w:type="spellStart"/>
      <w:r>
        <w:t>dd</w:t>
      </w:r>
      <w:proofErr w:type="spellEnd"/>
      <w:r>
        <w:t xml:space="preserve">. 1841 forløb - steget til 1933) og/eller spørgeskemaundersøgelser. </w:t>
      </w:r>
      <w:r w:rsidR="00F315E6" w:rsidRPr="00F315E6">
        <w:rPr>
          <w:b/>
          <w:bCs/>
          <w:color w:val="00B050"/>
        </w:rPr>
        <w:t>OK</w:t>
      </w:r>
    </w:p>
    <w:p w14:paraId="0EB5B29B" w14:textId="1AD66360" w:rsidR="007614D4" w:rsidRDefault="007614D4" w:rsidP="007614D4">
      <w:pPr>
        <w:pStyle w:val="Listeafsnit"/>
        <w:numPr>
          <w:ilvl w:val="0"/>
          <w:numId w:val="21"/>
        </w:numPr>
      </w:pPr>
      <w:proofErr w:type="spellStart"/>
      <w:r>
        <w:rPr>
          <w:b/>
        </w:rPr>
        <w:t>CyberPilot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awareness</w:t>
      </w:r>
      <w:proofErr w:type="spellEnd"/>
      <w:r>
        <w:rPr>
          <w:b/>
        </w:rPr>
        <w:t xml:space="preserve">-træning, </w:t>
      </w:r>
      <w:r>
        <w:t xml:space="preserve">skal afprøves som redskab til </w:t>
      </w:r>
      <w:proofErr w:type="spellStart"/>
      <w:r>
        <w:t>awareness</w:t>
      </w:r>
      <w:proofErr w:type="spellEnd"/>
      <w:r>
        <w:t xml:space="preserve">-træning for både medarbejdere og ledelse. Forsøget understøttes ledelsesmæssigt og evalueres ved skoleårets afslutning med henblik på en evt. fortsættelse. </w:t>
      </w:r>
      <w:r w:rsidR="00F315E6" w:rsidRPr="00F315E6">
        <w:rPr>
          <w:b/>
          <w:bCs/>
          <w:color w:val="00B050"/>
        </w:rPr>
        <w:t>OK</w:t>
      </w:r>
    </w:p>
    <w:p w14:paraId="6B919409" w14:textId="2ECB50F0" w:rsidR="007614D4" w:rsidRPr="00665114" w:rsidRDefault="007614D4" w:rsidP="007614D4">
      <w:pPr>
        <w:pStyle w:val="Listeafsnit"/>
        <w:numPr>
          <w:ilvl w:val="0"/>
          <w:numId w:val="21"/>
        </w:numPr>
        <w:rPr>
          <w:b/>
        </w:rPr>
      </w:pPr>
      <w:r w:rsidRPr="00665114">
        <w:rPr>
          <w:b/>
        </w:rPr>
        <w:t>Implementering af nye procedurer for håndtering af persondata.</w:t>
      </w:r>
      <w:r>
        <w:rPr>
          <w:b/>
        </w:rPr>
        <w:t xml:space="preserve"> </w:t>
      </w:r>
      <w:r>
        <w:t>Diverse procedurer for håndtering af data i administration og ledelse skal beskrives, og diverse IT-systemer skal tilpasses til den nye lovgivning. Der skal følges op på anvisninger fra databeskyttelsesrådgiverens rutinebesøg.</w:t>
      </w:r>
      <w:r w:rsidR="00F315E6">
        <w:t xml:space="preserve"> </w:t>
      </w:r>
      <w:r w:rsidR="00F315E6" w:rsidRPr="00F315E6">
        <w:rPr>
          <w:b/>
          <w:bCs/>
          <w:color w:val="00B050"/>
        </w:rPr>
        <w:t>OK</w:t>
      </w:r>
    </w:p>
    <w:p w14:paraId="61DFADB3" w14:textId="7175B2F3" w:rsidR="00B336BD" w:rsidRPr="001E2CE6" w:rsidRDefault="00F315E6" w:rsidP="007614D4">
      <w:pPr>
        <w:pStyle w:val="Listeafsnit"/>
        <w:rPr>
          <w:b/>
          <w:u w:val="single"/>
        </w:rPr>
      </w:pPr>
      <w:r>
        <w:rPr>
          <w:b/>
          <w:color w:val="00B050"/>
          <w:u w:val="single"/>
        </w:rPr>
        <w:t>Samlet M</w:t>
      </w:r>
      <w:r w:rsidR="001E2CE6">
        <w:rPr>
          <w:b/>
          <w:color w:val="00B050"/>
          <w:u w:val="single"/>
        </w:rPr>
        <w:t>ålopfyldelse 100 %</w:t>
      </w:r>
    </w:p>
    <w:p w14:paraId="5D17A9D5" w14:textId="77777777" w:rsidR="001E2CE6" w:rsidRPr="005B5057" w:rsidRDefault="001E2CE6" w:rsidP="001E2CE6">
      <w:pPr>
        <w:pStyle w:val="Listeafsnit"/>
        <w:rPr>
          <w:b/>
          <w:u w:val="single"/>
        </w:rPr>
      </w:pPr>
    </w:p>
    <w:p w14:paraId="6FDB293E" w14:textId="77777777" w:rsidR="0066237C" w:rsidRDefault="0066237C" w:rsidP="0066237C">
      <w:pPr>
        <w:pStyle w:val="Overskrift1"/>
      </w:pPr>
      <w:bookmarkStart w:id="1" w:name="_Hlk523732910"/>
      <w:r>
        <w:t xml:space="preserve">Indsatsområde 4: Synliggørelse af </w:t>
      </w:r>
      <w:proofErr w:type="spellStart"/>
      <w:r>
        <w:t>HGs</w:t>
      </w:r>
      <w:proofErr w:type="spellEnd"/>
      <w:r>
        <w:t xml:space="preserve"> faglige profil både lokalt og i hele optageområdet. Basisramme </w:t>
      </w:r>
      <w:bookmarkEnd w:id="1"/>
    </w:p>
    <w:p w14:paraId="45CA19B2" w14:textId="77777777" w:rsidR="0066237C" w:rsidRDefault="0066237C" w:rsidP="0066237C">
      <w:r>
        <w:t xml:space="preserve">Til dette indsatsområde knyttes følgende </w:t>
      </w:r>
      <w:r w:rsidR="00F366F5">
        <w:t>resultatmål, som hver vægter 1/4</w:t>
      </w:r>
      <w:r>
        <w:t xml:space="preserve">: </w:t>
      </w:r>
    </w:p>
    <w:p w14:paraId="2E8A0CDD" w14:textId="77777777" w:rsidR="007614D4" w:rsidRDefault="007614D4" w:rsidP="007614D4">
      <w:pPr>
        <w:pStyle w:val="Listeafsnit"/>
        <w:numPr>
          <w:ilvl w:val="0"/>
          <w:numId w:val="22"/>
        </w:numPr>
      </w:pPr>
      <w:r w:rsidRPr="00091D00">
        <w:rPr>
          <w:b/>
        </w:rPr>
        <w:t>Skærpelse af den faglige profil</w:t>
      </w:r>
      <w:r>
        <w:rPr>
          <w:b/>
        </w:rPr>
        <w:t xml:space="preserve"> – understøttes af følgende aktiviteter</w:t>
      </w:r>
    </w:p>
    <w:p w14:paraId="011C528E" w14:textId="77777777" w:rsidR="007614D4" w:rsidRDefault="007614D4" w:rsidP="007614D4">
      <w:pPr>
        <w:pStyle w:val="Listeafsnit"/>
        <w:numPr>
          <w:ilvl w:val="1"/>
          <w:numId w:val="22"/>
        </w:numPr>
      </w:pPr>
      <w:r>
        <w:t xml:space="preserve">Akademiet for talentfulde unge og </w:t>
      </w:r>
      <w:proofErr w:type="spellStart"/>
      <w:r>
        <w:t>ScienceTalenternes</w:t>
      </w:r>
      <w:proofErr w:type="spellEnd"/>
      <w:r>
        <w:t xml:space="preserve"> Gymnasienet-værk</w:t>
      </w:r>
    </w:p>
    <w:p w14:paraId="3697C403" w14:textId="77777777" w:rsidR="007614D4" w:rsidRDefault="007614D4" w:rsidP="007614D4">
      <w:pPr>
        <w:pStyle w:val="Listeafsnit"/>
        <w:numPr>
          <w:ilvl w:val="1"/>
          <w:numId w:val="22"/>
        </w:numPr>
      </w:pPr>
      <w:r>
        <w:t xml:space="preserve">Det obligatoriske introkursus i kommunikation og Class-Building som middel til øget faglighed skal videreføres i en aktivitet, som afvikles af vores egne lærere. </w:t>
      </w:r>
    </w:p>
    <w:p w14:paraId="77478A4B" w14:textId="77777777" w:rsidR="007614D4" w:rsidRDefault="007614D4" w:rsidP="007614D4">
      <w:pPr>
        <w:pStyle w:val="Listeafsnit"/>
        <w:numPr>
          <w:ilvl w:val="1"/>
          <w:numId w:val="22"/>
        </w:numPr>
      </w:pPr>
      <w:r>
        <w:t xml:space="preserve">Bemandingen af studiecenteret skal gentænkes og udvikles i samarbejde med interesserede lærerkræfter. </w:t>
      </w:r>
    </w:p>
    <w:p w14:paraId="0E91576F" w14:textId="20272916" w:rsidR="007614D4" w:rsidRPr="00091D00" w:rsidRDefault="007614D4" w:rsidP="007614D4">
      <w:pPr>
        <w:pStyle w:val="Listeafsnit"/>
        <w:numPr>
          <w:ilvl w:val="1"/>
          <w:numId w:val="22"/>
        </w:numPr>
      </w:pPr>
      <w:r>
        <w:t xml:space="preserve">Deltagelse i diverse faglige konkurrencer (Unge forskere – Georg Mohr – English </w:t>
      </w:r>
      <w:proofErr w:type="spellStart"/>
      <w:r>
        <w:t>Debating</w:t>
      </w:r>
      <w:proofErr w:type="spellEnd"/>
      <w:r>
        <w:t xml:space="preserve"> Cup, sprog OL)</w:t>
      </w:r>
      <w:r w:rsidR="00F315E6">
        <w:t xml:space="preserve"> </w:t>
      </w:r>
      <w:r w:rsidR="00F315E6" w:rsidRPr="00F315E6">
        <w:rPr>
          <w:b/>
          <w:bCs/>
          <w:color w:val="00B050"/>
        </w:rPr>
        <w:t>OK</w:t>
      </w:r>
    </w:p>
    <w:p w14:paraId="78D3FE49" w14:textId="77777777" w:rsidR="007614D4" w:rsidRDefault="007614D4" w:rsidP="007614D4">
      <w:pPr>
        <w:pStyle w:val="Listeafsnit"/>
        <w:numPr>
          <w:ilvl w:val="0"/>
          <w:numId w:val="22"/>
        </w:numPr>
        <w:rPr>
          <w:b/>
        </w:rPr>
      </w:pPr>
      <w:r>
        <w:rPr>
          <w:b/>
        </w:rPr>
        <w:t>I</w:t>
      </w:r>
      <w:r w:rsidRPr="00A46E03">
        <w:rPr>
          <w:b/>
        </w:rPr>
        <w:t>drætsprofilen</w:t>
      </w:r>
      <w:r>
        <w:rPr>
          <w:b/>
        </w:rPr>
        <w:t xml:space="preserve"> – understøttes af følgende aktiviteter:</w:t>
      </w:r>
    </w:p>
    <w:p w14:paraId="77CF22DD" w14:textId="77777777" w:rsidR="007614D4" w:rsidRDefault="007614D4" w:rsidP="007614D4">
      <w:pPr>
        <w:pStyle w:val="Listeafsnit"/>
        <w:numPr>
          <w:ilvl w:val="1"/>
          <w:numId w:val="22"/>
        </w:numPr>
      </w:pPr>
      <w:r>
        <w:t>Tilbuddet om idræt på B-niveau i studieretningen skal promoveres yderligere i forbindelse med rekrutteringen af elever.</w:t>
      </w:r>
    </w:p>
    <w:p w14:paraId="2D163BEB" w14:textId="77777777" w:rsidR="007614D4" w:rsidRDefault="007614D4" w:rsidP="007614D4">
      <w:pPr>
        <w:pStyle w:val="Listeafsnit"/>
        <w:numPr>
          <w:ilvl w:val="1"/>
          <w:numId w:val="22"/>
        </w:numPr>
      </w:pPr>
      <w:r w:rsidRPr="00A46E03">
        <w:t>Tilbud</w:t>
      </w:r>
      <w:r>
        <w:t>spakken</w:t>
      </w:r>
      <w:r w:rsidRPr="00A46E03">
        <w:t xml:space="preserve"> til eliteidrætselever </w:t>
      </w:r>
      <w:r>
        <w:t>og idrætsklasser –</w:t>
      </w:r>
      <w:r w:rsidRPr="00A46E03">
        <w:t xml:space="preserve"> morgentræning</w:t>
      </w:r>
      <w:r>
        <w:t>, eliteidrætsaften, fleksibel tilrettelæggelse, mentor, skikursus, samarbejde med klubber og kommune mm. udvikles og udbygges.</w:t>
      </w:r>
    </w:p>
    <w:p w14:paraId="49058322" w14:textId="4AD9931C" w:rsidR="007614D4" w:rsidRPr="00A46E03" w:rsidRDefault="007614D4" w:rsidP="007614D4">
      <w:pPr>
        <w:pStyle w:val="Listeafsnit"/>
        <w:numPr>
          <w:ilvl w:val="1"/>
          <w:numId w:val="22"/>
        </w:numPr>
      </w:pPr>
      <w:r>
        <w:t>De</w:t>
      </w:r>
      <w:r w:rsidR="00F315E6">
        <w:t>t</w:t>
      </w:r>
      <w:r>
        <w:t xml:space="preserve"> skal </w:t>
      </w:r>
      <w:r w:rsidR="00F315E6">
        <w:t xml:space="preserve">bruges aktivt </w:t>
      </w:r>
      <w:r>
        <w:t xml:space="preserve">at </w:t>
      </w:r>
      <w:r w:rsidR="00F315E6">
        <w:t xml:space="preserve">vi har </w:t>
      </w:r>
      <w:r>
        <w:t>opnå</w:t>
      </w:r>
      <w:r w:rsidR="00F315E6">
        <w:t xml:space="preserve">et </w:t>
      </w:r>
      <w:r>
        <w:t>status som Team Danmark uddannelsespartner.</w:t>
      </w:r>
      <w:r w:rsidR="00826A27">
        <w:t xml:space="preserve"> </w:t>
      </w:r>
      <w:r w:rsidR="00826A27" w:rsidRPr="00F315E6">
        <w:rPr>
          <w:b/>
          <w:bCs/>
          <w:color w:val="00B050"/>
        </w:rPr>
        <w:t>OK</w:t>
      </w:r>
    </w:p>
    <w:p w14:paraId="7384843E" w14:textId="77777777" w:rsidR="007614D4" w:rsidRDefault="007614D4" w:rsidP="007614D4">
      <w:pPr>
        <w:pStyle w:val="Listeafsnit"/>
        <w:numPr>
          <w:ilvl w:val="0"/>
          <w:numId w:val="22"/>
        </w:numPr>
      </w:pPr>
      <w:r>
        <w:rPr>
          <w:rFonts w:eastAsiaTheme="minorHAnsi"/>
          <w:b/>
        </w:rPr>
        <w:t>Initiativer rettet mod Herlev Kommunes skolevæsen</w:t>
      </w:r>
      <w:r w:rsidRPr="00245587">
        <w:rPr>
          <w:rFonts w:eastAsiaTheme="minorHAnsi"/>
          <w:b/>
        </w:rPr>
        <w:t>:</w:t>
      </w:r>
      <w:r>
        <w:t xml:space="preserve"> </w:t>
      </w:r>
    </w:p>
    <w:p w14:paraId="3DD23702" w14:textId="77777777" w:rsidR="007614D4" w:rsidRDefault="007614D4" w:rsidP="007614D4">
      <w:pPr>
        <w:pStyle w:val="Listeafsnit"/>
        <w:numPr>
          <w:ilvl w:val="1"/>
          <w:numId w:val="22"/>
        </w:numPr>
      </w:pPr>
      <w:r>
        <w:t>Talentpleje fortsættes og udbygges – (matematikundervisning og engelsk) for særligt interesserede elever i kommunens skoler.</w:t>
      </w:r>
    </w:p>
    <w:p w14:paraId="44952490" w14:textId="77777777" w:rsidR="007614D4" w:rsidRDefault="007614D4" w:rsidP="007614D4">
      <w:pPr>
        <w:pStyle w:val="Listeafsnit"/>
        <w:numPr>
          <w:ilvl w:val="1"/>
          <w:numId w:val="22"/>
        </w:numPr>
      </w:pPr>
      <w:r>
        <w:t>Samarbejdet om brobygning med fælles tema for Herlev skolerne fortsættes og udbygges.</w:t>
      </w:r>
    </w:p>
    <w:p w14:paraId="28A8842D" w14:textId="0CBAFC3F" w:rsidR="007614D4" w:rsidRPr="00BC17BD" w:rsidRDefault="007614D4" w:rsidP="007614D4">
      <w:pPr>
        <w:pStyle w:val="Listeafsnit"/>
        <w:numPr>
          <w:ilvl w:val="1"/>
          <w:numId w:val="22"/>
        </w:numPr>
      </w:pPr>
      <w:r>
        <w:t>Lokale ansøgere: Der skal fortsat arbejdes målrettet på at øge antallet af ansøgere fra de lokale kommuneskoler. Katalog over tilbud til lokale skoler distribueres til skolerne.</w:t>
      </w:r>
      <w:r w:rsidR="00826A27" w:rsidRPr="00826A27">
        <w:rPr>
          <w:b/>
          <w:bCs/>
          <w:color w:val="00B050"/>
        </w:rPr>
        <w:t xml:space="preserve"> </w:t>
      </w:r>
      <w:r w:rsidR="00826A27" w:rsidRPr="00F315E6">
        <w:rPr>
          <w:b/>
          <w:bCs/>
          <w:color w:val="00B050"/>
        </w:rPr>
        <w:t>OK</w:t>
      </w:r>
    </w:p>
    <w:p w14:paraId="63E38059" w14:textId="77777777" w:rsidR="007614D4" w:rsidRPr="00EF3FD5" w:rsidRDefault="007614D4" w:rsidP="007614D4">
      <w:pPr>
        <w:pStyle w:val="Listeafsnit"/>
        <w:numPr>
          <w:ilvl w:val="0"/>
          <w:numId w:val="22"/>
        </w:numPr>
      </w:pPr>
      <w:r w:rsidRPr="00245587">
        <w:rPr>
          <w:rFonts w:eastAsiaTheme="minorHAnsi"/>
          <w:b/>
        </w:rPr>
        <w:t xml:space="preserve">Initiativer rettet mod andre </w:t>
      </w:r>
      <w:r>
        <w:rPr>
          <w:rFonts w:eastAsiaTheme="minorHAnsi"/>
          <w:b/>
        </w:rPr>
        <w:t xml:space="preserve">optageområder end Herlev Kommune: </w:t>
      </w:r>
    </w:p>
    <w:p w14:paraId="29BFB38B" w14:textId="4AE96AFE" w:rsidR="007614D4" w:rsidRPr="00020DD7" w:rsidRDefault="007614D4" w:rsidP="007614D4">
      <w:pPr>
        <w:pStyle w:val="Listeafsnit"/>
        <w:numPr>
          <w:ilvl w:val="1"/>
          <w:numId w:val="22"/>
        </w:numPr>
      </w:pPr>
      <w:r>
        <w:rPr>
          <w:rFonts w:eastAsiaTheme="minorHAnsi"/>
        </w:rPr>
        <w:t xml:space="preserve">Initiativer rettet mod rekruttering og talentpleje af elever på andre skoler end Herlev Kommunes skoler skal fortsættes og videreudvikles. </w:t>
      </w:r>
      <w:r w:rsidRPr="008170BC">
        <w:rPr>
          <w:rFonts w:eastAsiaTheme="minorHAnsi"/>
        </w:rPr>
        <w:t xml:space="preserve">Samarbejdet med Egeskolen om talentpleje i engelsk skal fortsættes og udbygges. Samarbejde med </w:t>
      </w:r>
      <w:proofErr w:type="spellStart"/>
      <w:r w:rsidRPr="008170BC">
        <w:rPr>
          <w:rFonts w:eastAsiaTheme="minorHAnsi"/>
        </w:rPr>
        <w:t>Hedegårdskolen</w:t>
      </w:r>
      <w:proofErr w:type="spellEnd"/>
      <w:r w:rsidRPr="008170BC">
        <w:rPr>
          <w:rFonts w:eastAsiaTheme="minorHAnsi"/>
        </w:rPr>
        <w:t xml:space="preserve"> i Ballerup om eliteidrætselevers skal udbygges. Samarbejde med </w:t>
      </w:r>
      <w:r>
        <w:rPr>
          <w:rFonts w:eastAsiaTheme="minorHAnsi"/>
        </w:rPr>
        <w:t>skoler i København Nord undersøges.</w:t>
      </w:r>
      <w:r w:rsidR="00826A27" w:rsidRPr="00826A27">
        <w:rPr>
          <w:b/>
          <w:bCs/>
          <w:color w:val="00B050"/>
        </w:rPr>
        <w:t xml:space="preserve"> </w:t>
      </w:r>
      <w:r w:rsidR="00826A27" w:rsidRPr="00F315E6">
        <w:rPr>
          <w:b/>
          <w:bCs/>
          <w:color w:val="00B050"/>
        </w:rPr>
        <w:t>OK</w:t>
      </w:r>
    </w:p>
    <w:p w14:paraId="6FFE5115" w14:textId="1C8ED4E5" w:rsidR="001E2CE6" w:rsidRPr="00020DD7" w:rsidRDefault="001E2CE6" w:rsidP="007614D4">
      <w:pPr>
        <w:ind w:left="1080"/>
      </w:pPr>
      <w:r w:rsidRPr="007614D4">
        <w:rPr>
          <w:b/>
          <w:color w:val="00B050"/>
          <w:u w:val="single"/>
        </w:rPr>
        <w:t>Målopfyldelse 100 %</w:t>
      </w:r>
    </w:p>
    <w:p w14:paraId="0A798247" w14:textId="77777777" w:rsidR="00020DD7" w:rsidRDefault="000A1619" w:rsidP="000A1619">
      <w:pPr>
        <w:pStyle w:val="Overskrift1"/>
      </w:pPr>
      <w:r>
        <w:t xml:space="preserve">Indsatsområde </w:t>
      </w:r>
      <w:r w:rsidR="00020DD7">
        <w:t>5</w:t>
      </w:r>
      <w:r>
        <w:t>: Skarpere profil. Faglighed, fællesskab og nærhed</w:t>
      </w:r>
      <w:r w:rsidR="00020DD7">
        <w:t xml:space="preserve">. </w:t>
      </w:r>
      <w:r w:rsidR="00020DD7" w:rsidRPr="00020DD7">
        <w:t>Basisramme</w:t>
      </w:r>
    </w:p>
    <w:p w14:paraId="728783C7" w14:textId="21A3CB1B" w:rsidR="000A1619" w:rsidRPr="000A5ABF" w:rsidRDefault="000A1619" w:rsidP="000A1619">
      <w:r>
        <w:t>Til dette indsat</w:t>
      </w:r>
      <w:r w:rsidR="00CC2462">
        <w:t xml:space="preserve">sområde knyttes følgende </w:t>
      </w:r>
      <w:r>
        <w:t>resultatmål, som hver vægter 1/</w:t>
      </w:r>
      <w:r w:rsidR="00826A27">
        <w:t>3</w:t>
      </w:r>
      <w:r>
        <w:t xml:space="preserve">: </w:t>
      </w:r>
    </w:p>
    <w:p w14:paraId="43DAFA42" w14:textId="77777777" w:rsidR="007614D4" w:rsidRDefault="007614D4" w:rsidP="007614D4">
      <w:pPr>
        <w:pStyle w:val="Listeafsnit"/>
        <w:numPr>
          <w:ilvl w:val="0"/>
          <w:numId w:val="14"/>
        </w:numPr>
        <w:rPr>
          <w:b/>
        </w:rPr>
      </w:pPr>
      <w:r w:rsidRPr="00423AE6">
        <w:rPr>
          <w:b/>
        </w:rPr>
        <w:t xml:space="preserve">Tryghed og nærhed er en forudsætning for at kunne lære: </w:t>
      </w:r>
    </w:p>
    <w:p w14:paraId="42BF9AFB" w14:textId="77777777" w:rsidR="007614D4" w:rsidRPr="00423AE6" w:rsidRDefault="007614D4" w:rsidP="007614D4">
      <w:pPr>
        <w:pStyle w:val="Listeafsnit"/>
        <w:numPr>
          <w:ilvl w:val="1"/>
          <w:numId w:val="14"/>
        </w:numPr>
        <w:rPr>
          <w:b/>
        </w:rPr>
      </w:pPr>
      <w:r>
        <w:t>Nye elever på skolen skal tilknyttes en lærer, der fungerer som mentor.</w:t>
      </w:r>
    </w:p>
    <w:p w14:paraId="4BA96354" w14:textId="77777777" w:rsidR="007614D4" w:rsidRPr="003B37BB" w:rsidRDefault="007614D4" w:rsidP="007614D4">
      <w:pPr>
        <w:pStyle w:val="Listeafsnit"/>
        <w:numPr>
          <w:ilvl w:val="1"/>
          <w:numId w:val="14"/>
        </w:numPr>
        <w:rPr>
          <w:b/>
        </w:rPr>
      </w:pPr>
      <w:r w:rsidRPr="00423AE6">
        <w:t xml:space="preserve">Hver klasse </w:t>
      </w:r>
      <w:r>
        <w:t xml:space="preserve">skal være </w:t>
      </w:r>
      <w:r w:rsidRPr="00423AE6">
        <w:t xml:space="preserve">tilknyttet en </w:t>
      </w:r>
      <w:r>
        <w:t xml:space="preserve">ledelsesperson og en studievejleder, der er i kontakt med klassens elever, og som følger deres trivsel. Der reageres og handles, i overensstemmelse med den nye </w:t>
      </w:r>
      <w:proofErr w:type="spellStart"/>
      <w:r>
        <w:t>antimobbestrategi</w:t>
      </w:r>
      <w:proofErr w:type="spellEnd"/>
      <w:r>
        <w:t>, hvis elever ikke fungerer godt i de faglige og personlige fællesskaber.</w:t>
      </w:r>
    </w:p>
    <w:p w14:paraId="06E18F62" w14:textId="59D10B79" w:rsidR="006C30F3" w:rsidRPr="00826A27" w:rsidRDefault="007614D4" w:rsidP="00826A27">
      <w:pPr>
        <w:pStyle w:val="Listeafsnit"/>
        <w:numPr>
          <w:ilvl w:val="1"/>
          <w:numId w:val="14"/>
        </w:numPr>
        <w:rPr>
          <w:b/>
        </w:rPr>
      </w:pPr>
      <w:r>
        <w:t>Der skal trækkes på formaliserede netværk i forbindelse med planlægning af undervisning og ekskursioner.</w:t>
      </w:r>
      <w:r w:rsidR="00826A27">
        <w:t xml:space="preserve"> </w:t>
      </w:r>
      <w:r w:rsidR="006C30F3" w:rsidRPr="00826A27">
        <w:rPr>
          <w:b/>
          <w:color w:val="00B050"/>
          <w:u w:val="single"/>
        </w:rPr>
        <w:t xml:space="preserve">Målopfyldelse </w:t>
      </w:r>
      <w:r w:rsidRPr="00826A27">
        <w:rPr>
          <w:b/>
          <w:color w:val="00B050"/>
          <w:u w:val="single"/>
        </w:rPr>
        <w:t>10</w:t>
      </w:r>
      <w:r w:rsidR="006C30F3" w:rsidRPr="00826A27">
        <w:rPr>
          <w:b/>
          <w:color w:val="00B050"/>
          <w:u w:val="single"/>
        </w:rPr>
        <w:t xml:space="preserve">0 % </w:t>
      </w:r>
    </w:p>
    <w:p w14:paraId="16466969" w14:textId="77777777" w:rsidR="005B5B1E" w:rsidRDefault="00745A61" w:rsidP="005B5B1E">
      <w:pPr>
        <w:pStyle w:val="Overskrift1"/>
      </w:pPr>
      <w:r>
        <w:t xml:space="preserve">Indsatsområde </w:t>
      </w:r>
      <w:r w:rsidR="006C30F3">
        <w:t>6</w:t>
      </w:r>
      <w:r w:rsidR="005B5B1E">
        <w:t xml:space="preserve">: Mindre fravær – mindre frafald. </w:t>
      </w:r>
      <w:r w:rsidR="005B5057">
        <w:t xml:space="preserve"> - </w:t>
      </w:r>
    </w:p>
    <w:p w14:paraId="2646AD93" w14:textId="7DF5FB0B" w:rsidR="005B5B1E" w:rsidRPr="00472208" w:rsidRDefault="005B5B1E" w:rsidP="005B5B1E">
      <w:pPr>
        <w:rPr>
          <w:b/>
        </w:rPr>
      </w:pPr>
      <w:r>
        <w:t>Til dette indsatsområde knyttes følgende resultatmål, som hver vægter 1/</w:t>
      </w:r>
      <w:r w:rsidR="00B46ABC">
        <w:t>3</w:t>
      </w:r>
      <w:r>
        <w:t xml:space="preserve">: </w:t>
      </w:r>
    </w:p>
    <w:p w14:paraId="51B61C14" w14:textId="3B19E480" w:rsidR="00E1361E" w:rsidRPr="003B37BB" w:rsidRDefault="00E1361E" w:rsidP="00E1361E">
      <w:pPr>
        <w:pStyle w:val="Listeafsnit"/>
        <w:numPr>
          <w:ilvl w:val="0"/>
          <w:numId w:val="25"/>
        </w:numPr>
        <w:rPr>
          <w:iCs/>
        </w:rPr>
      </w:pPr>
      <w:r w:rsidRPr="00F366F5">
        <w:rPr>
          <w:b/>
        </w:rPr>
        <w:t xml:space="preserve">Fastholdelsesplan: </w:t>
      </w:r>
      <w:r>
        <w:t xml:space="preserve">Den nye plan skal implementeres og udvikles i samarbejde med de implicerede parter – dvs. de pædagogiske ledere, NW, studievejledere, læsevejledere, MB, psykologen etc. - og nye tiltag, som </w:t>
      </w:r>
      <w:proofErr w:type="gramStart"/>
      <w:r>
        <w:t>eksempelvis</w:t>
      </w:r>
      <w:proofErr w:type="gramEnd"/>
      <w:r>
        <w:t xml:space="preserve"> det obligatoriske lektieværksted, skal afprøves og udvikles.</w:t>
      </w:r>
      <w:r w:rsidR="00826A27">
        <w:t xml:space="preserve"> </w:t>
      </w:r>
      <w:r w:rsidR="00826A27" w:rsidRPr="00F315E6">
        <w:rPr>
          <w:b/>
          <w:bCs/>
          <w:color w:val="00B050"/>
        </w:rPr>
        <w:t>OK</w:t>
      </w:r>
    </w:p>
    <w:p w14:paraId="52601211" w14:textId="77777777" w:rsidR="00E1361E" w:rsidRPr="00047B85" w:rsidRDefault="00E1361E" w:rsidP="00E1361E">
      <w:pPr>
        <w:pStyle w:val="Listeafsnit"/>
        <w:numPr>
          <w:ilvl w:val="0"/>
          <w:numId w:val="25"/>
        </w:numPr>
      </w:pPr>
      <w:r w:rsidRPr="00DD4C7F">
        <w:rPr>
          <w:b/>
        </w:rPr>
        <w:t>Fravær:</w:t>
      </w:r>
      <w:r>
        <w:t xml:space="preserve"> Der skal for skoleåret 2018/2019 kunne konstateres en positiv udvikling i de samlede fraværsprocenter set i forhold til de foregående tre års fraværsprocenter.</w:t>
      </w:r>
      <w:r w:rsidRPr="00DD4C7F">
        <w:rPr>
          <w:i/>
          <w:iCs/>
          <w:color w:val="938953" w:themeColor="background2" w:themeShade="7F"/>
        </w:rPr>
        <w:t xml:space="preserve"> </w:t>
      </w:r>
      <w:r>
        <w:rPr>
          <w:iCs/>
        </w:rPr>
        <w:t>Tallene vil fremover blive hentet fra UVM s databank.</w:t>
      </w:r>
    </w:p>
    <w:tbl>
      <w:tblPr>
        <w:tblW w:w="3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E1361E" w:rsidRPr="00047B85" w14:paraId="6475B9D0" w14:textId="77777777" w:rsidTr="00B23E5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F81B" w14:textId="77777777" w:rsidR="00E1361E" w:rsidRPr="00047B85" w:rsidRDefault="00E1361E" w:rsidP="00B23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7B85">
              <w:rPr>
                <w:rFonts w:ascii="Calibri" w:eastAsia="Times New Roman" w:hAnsi="Calibri" w:cs="Calibri"/>
                <w:color w:val="000000"/>
              </w:rPr>
              <w:t>16/17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0D28" w14:textId="77777777" w:rsidR="00E1361E" w:rsidRPr="00047B85" w:rsidRDefault="00E1361E" w:rsidP="00B23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7B85">
              <w:rPr>
                <w:rFonts w:ascii="Calibri" w:eastAsia="Times New Roman" w:hAnsi="Calibri" w:cs="Calibri"/>
                <w:color w:val="000000"/>
              </w:rPr>
              <w:t>17/18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A035" w14:textId="77777777" w:rsidR="00E1361E" w:rsidRPr="00047B85" w:rsidRDefault="00E1361E" w:rsidP="00B23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7B85">
              <w:rPr>
                <w:rFonts w:ascii="Calibri" w:eastAsia="Times New Roman" w:hAnsi="Calibri" w:cs="Calibri"/>
                <w:color w:val="000000"/>
              </w:rPr>
              <w:t>18/19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E194" w14:textId="2CD6029A" w:rsidR="00E1361E" w:rsidRPr="00047B85" w:rsidRDefault="00B46ABC" w:rsidP="00B23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</w:t>
            </w:r>
            <w:r w:rsidR="00E1361E" w:rsidRPr="00047B85">
              <w:rPr>
                <w:rFonts w:ascii="Calibri" w:eastAsia="Times New Roman" w:hAnsi="Calibri" w:cs="Calibri"/>
                <w:color w:val="000000"/>
              </w:rPr>
              <w:t>19/20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E1361E" w:rsidRPr="00047B85" w14:paraId="1D9929FA" w14:textId="77777777" w:rsidTr="00B23E5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529B" w14:textId="77777777" w:rsidR="00E1361E" w:rsidRPr="00047B85" w:rsidRDefault="00E1361E" w:rsidP="00B23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7B85">
              <w:rPr>
                <w:rFonts w:ascii="Calibri" w:eastAsia="Times New Roman" w:hAnsi="Calibri" w:cs="Calibri"/>
                <w:color w:val="000000"/>
              </w:rPr>
              <w:t>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C951" w14:textId="77777777" w:rsidR="00E1361E" w:rsidRPr="00047B85" w:rsidRDefault="00E1361E" w:rsidP="00B23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7B85">
              <w:rPr>
                <w:rFonts w:ascii="Calibri" w:eastAsia="Times New Roman" w:hAnsi="Calibri" w:cs="Calibri"/>
                <w:color w:val="000000"/>
              </w:rPr>
              <w:t>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70D6E" w14:textId="77777777" w:rsidR="00E1361E" w:rsidRPr="00047B85" w:rsidRDefault="00E1361E" w:rsidP="00B23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47B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B091B" w14:textId="77777777" w:rsidR="00E1361E" w:rsidRPr="00047B85" w:rsidRDefault="00E1361E" w:rsidP="00B46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47B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6,9</w:t>
            </w:r>
          </w:p>
        </w:tc>
      </w:tr>
      <w:tr w:rsidR="00E1361E" w:rsidRPr="00047B85" w14:paraId="56B5FE86" w14:textId="77777777" w:rsidTr="00B23E5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1525" w14:textId="53C932FD" w:rsidR="00E1361E" w:rsidRPr="00047B85" w:rsidRDefault="00E1361E" w:rsidP="00B23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7B85">
              <w:rPr>
                <w:rFonts w:ascii="Calibri" w:eastAsia="Times New Roman" w:hAnsi="Calibri" w:cs="Calibri"/>
                <w:color w:val="000000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DE31" w14:textId="77777777" w:rsidR="00E1361E" w:rsidRPr="00047B85" w:rsidRDefault="00E1361E" w:rsidP="00B23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7B85">
              <w:rPr>
                <w:rFonts w:ascii="Calibri" w:eastAsia="Times New Roman" w:hAnsi="Calibri" w:cs="Calibri"/>
                <w:color w:val="000000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FEF04" w14:textId="77777777" w:rsidR="00E1361E" w:rsidRPr="00047B85" w:rsidRDefault="00E1361E" w:rsidP="00B23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47B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157E6" w14:textId="77777777" w:rsidR="00E1361E" w:rsidRPr="00047B85" w:rsidRDefault="00E1361E" w:rsidP="00B46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47B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12,4</w:t>
            </w:r>
          </w:p>
        </w:tc>
      </w:tr>
      <w:tr w:rsidR="00E1361E" w:rsidRPr="00047B85" w14:paraId="7FB339DD" w14:textId="77777777" w:rsidTr="00B46A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25112" w14:textId="1AEF0867" w:rsidR="00E1361E" w:rsidRPr="00047B85" w:rsidRDefault="00E1361E" w:rsidP="00B23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CD2B7" w14:textId="5BB71D61" w:rsidR="00E1361E" w:rsidRPr="00047B85" w:rsidRDefault="00E1361E" w:rsidP="00B23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C92A4" w14:textId="5E541BB0" w:rsidR="00E1361E" w:rsidRPr="00047B85" w:rsidRDefault="00E1361E" w:rsidP="00B23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28774" w14:textId="60ACC024" w:rsidR="00E1361E" w:rsidRPr="00047B85" w:rsidRDefault="00E1361E" w:rsidP="00B46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9BFD37D" w14:textId="68B5F923" w:rsidR="00E1361E" w:rsidRPr="00DD4C7F" w:rsidRDefault="00826A27" w:rsidP="00E1361E">
      <w:pPr>
        <w:pStyle w:val="Listeafsnit"/>
      </w:pPr>
      <w:r w:rsidRPr="00F315E6">
        <w:rPr>
          <w:b/>
          <w:bCs/>
          <w:color w:val="00B050"/>
        </w:rPr>
        <w:t>OK</w:t>
      </w:r>
    </w:p>
    <w:p w14:paraId="6F213428" w14:textId="2B440BA6" w:rsidR="00E1361E" w:rsidRDefault="00E1361E" w:rsidP="00E1361E">
      <w:pPr>
        <w:pStyle w:val="Listeafsnit"/>
        <w:numPr>
          <w:ilvl w:val="0"/>
          <w:numId w:val="25"/>
        </w:numPr>
      </w:pPr>
      <w:r w:rsidRPr="00DD4C7F">
        <w:rPr>
          <w:b/>
        </w:rPr>
        <w:t>Frafald:</w:t>
      </w:r>
      <w:r>
        <w:t xml:space="preserve"> Der skal kunne konstateres en positiv udvikling i den samlede gennemførelsesprocent for både stx og hf set i forhold til de foregående tre års gennemførelsesprocenter. Opgørelsen beregnes i forhold til det antal elever, som var indskrevet på første optællingsdag.</w:t>
      </w:r>
      <w:r w:rsidR="00826A27">
        <w:t xml:space="preserve"> </w:t>
      </w:r>
      <w:r w:rsidR="00826A27">
        <w:rPr>
          <w:b/>
          <w:color w:val="00B050"/>
          <w:u w:val="single"/>
        </w:rPr>
        <w:t xml:space="preserve">Mål opfyldt - </w:t>
      </w:r>
      <w:r w:rsidR="00826A27" w:rsidRPr="00F315E6">
        <w:rPr>
          <w:b/>
          <w:color w:val="FF0000"/>
          <w:u w:val="single"/>
        </w:rPr>
        <w:t>Nej</w:t>
      </w:r>
    </w:p>
    <w:p w14:paraId="33ACE414" w14:textId="21C96DEB" w:rsidR="001E2CE6" w:rsidRDefault="00826A27" w:rsidP="00E1361E">
      <w:pPr>
        <w:ind w:left="360"/>
      </w:pPr>
      <w:r>
        <w:rPr>
          <w:b/>
          <w:color w:val="00B050"/>
          <w:u w:val="single"/>
        </w:rPr>
        <w:t>Samlet m</w:t>
      </w:r>
      <w:r w:rsidR="001E2CE6" w:rsidRPr="00E1361E">
        <w:rPr>
          <w:b/>
          <w:color w:val="00B050"/>
          <w:u w:val="single"/>
        </w:rPr>
        <w:t xml:space="preserve">ålopfyldelse </w:t>
      </w:r>
      <w:r>
        <w:rPr>
          <w:b/>
          <w:color w:val="00B050"/>
          <w:u w:val="single"/>
        </w:rPr>
        <w:t>75</w:t>
      </w:r>
      <w:r w:rsidR="001E2CE6" w:rsidRPr="00E1361E">
        <w:rPr>
          <w:b/>
          <w:color w:val="00B050"/>
          <w:u w:val="single"/>
        </w:rPr>
        <w:t xml:space="preserve"> %</w:t>
      </w:r>
    </w:p>
    <w:p w14:paraId="0AB6AC22" w14:textId="77777777" w:rsidR="00745A61" w:rsidRDefault="00745A61" w:rsidP="00745A61">
      <w:pPr>
        <w:pStyle w:val="Overskrift1"/>
      </w:pPr>
      <w:r>
        <w:t xml:space="preserve">Indsatsområde </w:t>
      </w:r>
      <w:r w:rsidR="0083258E">
        <w:t>7</w:t>
      </w:r>
      <w:r>
        <w:t>: Gymnasiereformen – Ekstraramme</w:t>
      </w:r>
    </w:p>
    <w:p w14:paraId="1CF6582A" w14:textId="63B8BB9E" w:rsidR="00745A61" w:rsidRDefault="00745A61" w:rsidP="00745A61">
      <w:r>
        <w:t xml:space="preserve">Til dette indsatsområde knyttes følgende </w:t>
      </w:r>
      <w:r w:rsidR="00730C23">
        <w:t>resultatmål, som hver vægter 1/</w:t>
      </w:r>
      <w:r w:rsidR="00826A27">
        <w:t>2</w:t>
      </w:r>
      <w:r>
        <w:t xml:space="preserve">: </w:t>
      </w:r>
    </w:p>
    <w:p w14:paraId="669A9D95" w14:textId="08CFC6BD" w:rsidR="00E1361E" w:rsidRDefault="00E1361E" w:rsidP="00E1361E">
      <w:pPr>
        <w:pStyle w:val="Listeafsnit"/>
        <w:numPr>
          <w:ilvl w:val="0"/>
          <w:numId w:val="26"/>
        </w:numPr>
      </w:pPr>
      <w:r>
        <w:t xml:space="preserve">Gymnasiereform 2017 skal fortsat implementeres teknisk og pædagogisk i det </w:t>
      </w:r>
      <w:r w:rsidR="00F315E6">
        <w:t>tredje</w:t>
      </w:r>
      <w:r>
        <w:t xml:space="preserve"> </w:t>
      </w:r>
      <w:r w:rsidR="00F315E6">
        <w:t>reformsår</w:t>
      </w:r>
      <w:r>
        <w:t xml:space="preserve">. </w:t>
      </w:r>
      <w:proofErr w:type="spellStart"/>
      <w:r>
        <w:t>HG´s</w:t>
      </w:r>
      <w:proofErr w:type="spellEnd"/>
      <w:r>
        <w:t xml:space="preserve"> lærere og ledelse skal være aktiv i alle relevante fora, hvor der arbejdes med skoleudvikling i forbindelse med reformen – dvs. SIP, FIP-kurser, Best Practice konferencer, diverse netværk etc.</w:t>
      </w:r>
    </w:p>
    <w:p w14:paraId="549C3DA3" w14:textId="197E5C47" w:rsidR="00E1361E" w:rsidRDefault="00E1361E" w:rsidP="00E1361E">
      <w:pPr>
        <w:pStyle w:val="Listeafsnit"/>
        <w:numPr>
          <w:ilvl w:val="0"/>
          <w:numId w:val="26"/>
        </w:numPr>
      </w:pPr>
      <w:r>
        <w:t xml:space="preserve">Diverse reformelementer – </w:t>
      </w:r>
      <w:r w:rsidR="00F315E6">
        <w:t>f.eks.</w:t>
      </w:r>
      <w:r>
        <w:t xml:space="preserve"> vores grundforløbsmodel, studieretningspræsentationer, afklaringssamtaler, turbo- praktikforløb på HF etc. skal evalueres og optimeres inden sidste reform år. </w:t>
      </w:r>
    </w:p>
    <w:p w14:paraId="41D28EF2" w14:textId="0715B3AD" w:rsidR="001E2CE6" w:rsidRDefault="001E2CE6" w:rsidP="00E1361E">
      <w:pPr>
        <w:ind w:left="809"/>
      </w:pPr>
      <w:r w:rsidRPr="00E1361E">
        <w:rPr>
          <w:b/>
          <w:color w:val="00B050"/>
          <w:u w:val="single"/>
        </w:rPr>
        <w:t>Målopfyldelse 100 %</w:t>
      </w:r>
    </w:p>
    <w:p w14:paraId="45C2A538" w14:textId="77777777" w:rsidR="00FC1D9E" w:rsidRDefault="00FC1D9E" w:rsidP="00FC1D9E">
      <w:pPr>
        <w:pStyle w:val="Overskrift1"/>
      </w:pPr>
      <w:r>
        <w:t xml:space="preserve"> Indsatsområde 8: </w:t>
      </w:r>
      <w:r w:rsidR="00F516B8">
        <w:t>Strategiudvikling</w:t>
      </w:r>
      <w:r>
        <w:t xml:space="preserve"> – Ekstraramme</w:t>
      </w:r>
    </w:p>
    <w:p w14:paraId="57491DE0" w14:textId="77777777" w:rsidR="00745A61" w:rsidRDefault="00FC1D9E" w:rsidP="00FC1D9E">
      <w:r>
        <w:t>Til dette indsatsområde knyttes følgende resultatmål, som hver vægter 1/2:</w:t>
      </w:r>
    </w:p>
    <w:p w14:paraId="090D3467" w14:textId="262CFA8B" w:rsidR="00E1361E" w:rsidRDefault="00E1361E" w:rsidP="00E1361E">
      <w:pPr>
        <w:pStyle w:val="Listeafsnit"/>
        <w:numPr>
          <w:ilvl w:val="0"/>
          <w:numId w:val="27"/>
        </w:numPr>
      </w:pPr>
      <w:r>
        <w:t xml:space="preserve">Der skal igangsættes et arbejde med at videreudvikle strategien under inddragelse af bestyrelsens ideer om </w:t>
      </w:r>
      <w:r w:rsidR="00F315E6">
        <w:t>f.eks.</w:t>
      </w:r>
      <w:r>
        <w:t xml:space="preserve"> ”International </w:t>
      </w:r>
      <w:proofErr w:type="spellStart"/>
      <w:r>
        <w:t>Classroom</w:t>
      </w:r>
      <w:proofErr w:type="spellEnd"/>
      <w:r>
        <w:t xml:space="preserve">” (koordineret sprogstrategi med diverse </w:t>
      </w:r>
      <w:r w:rsidR="00F315E6">
        <w:t xml:space="preserve">eksterne </w:t>
      </w:r>
      <w:r>
        <w:t>samarbejdspartnere).</w:t>
      </w:r>
      <w:r w:rsidR="00B46ABC">
        <w:t xml:space="preserve"> (Samarbejdet med Herlev kommune og CFFS</w:t>
      </w:r>
      <w:r w:rsidR="00F315E6">
        <w:t xml:space="preserve"> – ”forsmag på AP”</w:t>
      </w:r>
      <w:r w:rsidR="00B46ABC">
        <w:t>)</w:t>
      </w:r>
    </w:p>
    <w:p w14:paraId="5A9FFC1A" w14:textId="77777777" w:rsidR="00E1361E" w:rsidRDefault="00E1361E" w:rsidP="00E1361E">
      <w:pPr>
        <w:pStyle w:val="Listeafsnit"/>
        <w:numPr>
          <w:ilvl w:val="0"/>
          <w:numId w:val="27"/>
        </w:numPr>
      </w:pPr>
      <w:r>
        <w:t>Der skal tilvejebringes et datagrundlag, som bestyrelsen kan bruge i det fortsatte arbejde med skolens langsigtede strategi. Aktuelle emner er</w:t>
      </w:r>
    </w:p>
    <w:p w14:paraId="4697637C" w14:textId="77777777" w:rsidR="00E1361E" w:rsidRDefault="00E1361E" w:rsidP="00E1361E">
      <w:pPr>
        <w:pStyle w:val="Listeafsnit"/>
        <w:numPr>
          <w:ilvl w:val="1"/>
          <w:numId w:val="27"/>
        </w:numPr>
      </w:pPr>
      <w:r>
        <w:t xml:space="preserve">prognoser over skolens fremtidige økonomi </w:t>
      </w:r>
    </w:p>
    <w:p w14:paraId="38D0776B" w14:textId="77777777" w:rsidR="00E1361E" w:rsidRDefault="00E1361E" w:rsidP="00E1361E">
      <w:pPr>
        <w:pStyle w:val="Listeafsnit"/>
        <w:numPr>
          <w:ilvl w:val="1"/>
          <w:numId w:val="27"/>
        </w:numPr>
      </w:pPr>
      <w:r>
        <w:t>opdatering af eksisterende kapacitetsprognoser</w:t>
      </w:r>
    </w:p>
    <w:p w14:paraId="308228E0" w14:textId="77777777" w:rsidR="00E1361E" w:rsidRDefault="00E1361E" w:rsidP="00E1361E">
      <w:pPr>
        <w:pStyle w:val="Listeafsnit"/>
        <w:numPr>
          <w:ilvl w:val="1"/>
          <w:numId w:val="27"/>
        </w:numPr>
      </w:pPr>
      <w:r>
        <w:t>nye politisk besluttede ændringer i institutionsloven, der giver mulighed for udbud af andre uddannelser (HHX) og/eller samarbejde med andre institutioner etc.</w:t>
      </w:r>
    </w:p>
    <w:p w14:paraId="0C66ED86" w14:textId="77777777" w:rsidR="00E1361E" w:rsidRDefault="00E1361E" w:rsidP="00E1361E">
      <w:pPr>
        <w:pStyle w:val="Listeafsnit"/>
      </w:pPr>
    </w:p>
    <w:p w14:paraId="555880AE" w14:textId="77777777" w:rsidR="003A60C2" w:rsidRDefault="001E2CE6" w:rsidP="00F516B8">
      <w:r>
        <w:rPr>
          <w:b/>
          <w:color w:val="00B050"/>
          <w:u w:val="single"/>
        </w:rPr>
        <w:t xml:space="preserve">Målopfyldelse </w:t>
      </w:r>
      <w:r w:rsidR="00F516B8">
        <w:rPr>
          <w:b/>
          <w:color w:val="00B050"/>
          <w:u w:val="single"/>
        </w:rPr>
        <w:t>75</w:t>
      </w:r>
      <w:r>
        <w:rPr>
          <w:b/>
          <w:color w:val="00B050"/>
          <w:u w:val="single"/>
        </w:rPr>
        <w:t xml:space="preserve"> %</w:t>
      </w:r>
    </w:p>
    <w:p w14:paraId="3F4D66D5" w14:textId="77777777" w:rsidR="003A60C2" w:rsidRPr="00AE5DB1" w:rsidRDefault="003A60C2" w:rsidP="003A60C2">
      <w:pPr>
        <w:pStyle w:val="Titel"/>
      </w:pPr>
      <w:r>
        <w:t>Vægtning af indsatsområder og indikatorer</w:t>
      </w:r>
    </w:p>
    <w:tbl>
      <w:tblPr>
        <w:tblStyle w:val="Tabel-Gitter"/>
        <w:tblW w:w="10247" w:type="dxa"/>
        <w:tblInd w:w="-504" w:type="dxa"/>
        <w:tblLook w:val="04A0" w:firstRow="1" w:lastRow="0" w:firstColumn="1" w:lastColumn="0" w:noHBand="0" w:noVBand="1"/>
      </w:tblPr>
      <w:tblGrid>
        <w:gridCol w:w="4135"/>
        <w:gridCol w:w="2676"/>
        <w:gridCol w:w="1969"/>
        <w:gridCol w:w="1467"/>
      </w:tblGrid>
      <w:tr w:rsidR="003A60C2" w14:paraId="355C11DB" w14:textId="77777777" w:rsidTr="009F2D31">
        <w:trPr>
          <w:trHeight w:val="268"/>
        </w:trPr>
        <w:tc>
          <w:tcPr>
            <w:tcW w:w="4135" w:type="dxa"/>
          </w:tcPr>
          <w:p w14:paraId="176EC822" w14:textId="77777777" w:rsidR="003A60C2" w:rsidRPr="009927E1" w:rsidRDefault="003A60C2" w:rsidP="009F2D31">
            <w:r w:rsidRPr="009927E1">
              <w:t>Indsatsområder og indikatorer</w:t>
            </w:r>
          </w:p>
        </w:tc>
        <w:tc>
          <w:tcPr>
            <w:tcW w:w="2676" w:type="dxa"/>
          </w:tcPr>
          <w:p w14:paraId="10007029" w14:textId="77777777" w:rsidR="003A60C2" w:rsidRPr="009927E1" w:rsidRDefault="003A60C2" w:rsidP="009F2D31">
            <w:r w:rsidRPr="009927E1">
              <w:t xml:space="preserve">Vægte </w:t>
            </w:r>
          </w:p>
          <w:p w14:paraId="7BDB8405" w14:textId="77777777" w:rsidR="003A60C2" w:rsidRPr="009927E1" w:rsidRDefault="003A60C2" w:rsidP="009F2D31">
            <w:r w:rsidRPr="009927E1">
              <w:t>Indsatsområder</w:t>
            </w:r>
          </w:p>
        </w:tc>
        <w:tc>
          <w:tcPr>
            <w:tcW w:w="1969" w:type="dxa"/>
          </w:tcPr>
          <w:p w14:paraId="2F64BDB0" w14:textId="77777777" w:rsidR="003A60C2" w:rsidRPr="009927E1" w:rsidRDefault="003A60C2" w:rsidP="009F2D31">
            <w:r w:rsidRPr="009927E1">
              <w:t>Vægte</w:t>
            </w:r>
          </w:p>
          <w:p w14:paraId="46CDC4CE" w14:textId="77777777" w:rsidR="003A60C2" w:rsidRPr="009927E1" w:rsidRDefault="003A60C2" w:rsidP="009F2D31">
            <w:r w:rsidRPr="009927E1">
              <w:t>Indikatorer</w:t>
            </w:r>
          </w:p>
        </w:tc>
        <w:tc>
          <w:tcPr>
            <w:tcW w:w="1467" w:type="dxa"/>
          </w:tcPr>
          <w:p w14:paraId="5F03F1B2" w14:textId="77777777" w:rsidR="003A60C2" w:rsidRPr="009927E1" w:rsidRDefault="003A60C2" w:rsidP="009F2D31"/>
        </w:tc>
      </w:tr>
      <w:tr w:rsidR="003A60C2" w14:paraId="2BD0FF7E" w14:textId="77777777" w:rsidTr="009F2D31">
        <w:trPr>
          <w:trHeight w:val="104"/>
        </w:trPr>
        <w:tc>
          <w:tcPr>
            <w:tcW w:w="4135" w:type="dxa"/>
          </w:tcPr>
          <w:p w14:paraId="2825D062" w14:textId="77777777" w:rsidR="003A60C2" w:rsidRPr="009927E1" w:rsidRDefault="003A60C2" w:rsidP="009F2D31">
            <w:pPr>
              <w:rPr>
                <w:b/>
              </w:rPr>
            </w:pPr>
            <w:r w:rsidRPr="009927E1">
              <w:rPr>
                <w:b/>
              </w:rPr>
              <w:t xml:space="preserve">1. </w:t>
            </w:r>
            <w:r w:rsidRPr="009927E1">
              <w:t>Effektiv institutionsdrift. Basisramme</w:t>
            </w:r>
          </w:p>
        </w:tc>
        <w:tc>
          <w:tcPr>
            <w:tcW w:w="2676" w:type="dxa"/>
          </w:tcPr>
          <w:p w14:paraId="4DB80090" w14:textId="77777777" w:rsidR="003A60C2" w:rsidRPr="009927E1" w:rsidRDefault="003A60C2" w:rsidP="009F2D31">
            <w:pPr>
              <w:rPr>
                <w:b/>
              </w:rPr>
            </w:pPr>
            <w:r w:rsidRPr="009927E1">
              <w:rPr>
                <w:b/>
              </w:rPr>
              <w:t>0,2</w:t>
            </w:r>
          </w:p>
        </w:tc>
        <w:tc>
          <w:tcPr>
            <w:tcW w:w="1969" w:type="dxa"/>
          </w:tcPr>
          <w:p w14:paraId="26FA80A9" w14:textId="77777777" w:rsidR="003A60C2" w:rsidRPr="009927E1" w:rsidRDefault="003A60C2" w:rsidP="009F2D31">
            <w:pPr>
              <w:rPr>
                <w:b/>
              </w:rPr>
            </w:pPr>
            <w:r w:rsidRPr="009927E1">
              <w:rPr>
                <w:b/>
              </w:rPr>
              <w:t>0,2</w:t>
            </w:r>
          </w:p>
        </w:tc>
        <w:tc>
          <w:tcPr>
            <w:tcW w:w="1467" w:type="dxa"/>
          </w:tcPr>
          <w:p w14:paraId="73269FE5" w14:textId="77777777" w:rsidR="003A60C2" w:rsidRPr="009927E1" w:rsidRDefault="003A60C2" w:rsidP="009F2D31">
            <w:pPr>
              <w:rPr>
                <w:b/>
              </w:rPr>
            </w:pPr>
            <w:r>
              <w:rPr>
                <w:b/>
              </w:rPr>
              <w:t>100 %</w:t>
            </w:r>
          </w:p>
        </w:tc>
      </w:tr>
      <w:tr w:rsidR="003A60C2" w14:paraId="1319179D" w14:textId="77777777" w:rsidTr="009F2D31">
        <w:trPr>
          <w:trHeight w:val="104"/>
        </w:trPr>
        <w:tc>
          <w:tcPr>
            <w:tcW w:w="4135" w:type="dxa"/>
          </w:tcPr>
          <w:p w14:paraId="0BE63C73" w14:textId="77777777" w:rsidR="003A60C2" w:rsidRPr="009927E1" w:rsidRDefault="003A60C2" w:rsidP="009F2D31">
            <w:pPr>
              <w:rPr>
                <w:b/>
              </w:rPr>
            </w:pPr>
            <w:r w:rsidRPr="009927E1">
              <w:rPr>
                <w:b/>
              </w:rPr>
              <w:t xml:space="preserve">2. </w:t>
            </w:r>
            <w:r w:rsidRPr="009927E1">
              <w:t>Studieparathed. Basisramme</w:t>
            </w:r>
          </w:p>
        </w:tc>
        <w:tc>
          <w:tcPr>
            <w:tcW w:w="2676" w:type="dxa"/>
          </w:tcPr>
          <w:p w14:paraId="1AA9B9AF" w14:textId="77777777" w:rsidR="003A60C2" w:rsidRPr="009927E1" w:rsidRDefault="003A60C2" w:rsidP="009F2D31">
            <w:pPr>
              <w:rPr>
                <w:b/>
              </w:rPr>
            </w:pPr>
            <w:r w:rsidRPr="009927E1">
              <w:rPr>
                <w:b/>
              </w:rPr>
              <w:t>0,2</w:t>
            </w:r>
          </w:p>
        </w:tc>
        <w:tc>
          <w:tcPr>
            <w:tcW w:w="1969" w:type="dxa"/>
          </w:tcPr>
          <w:p w14:paraId="7C4520FF" w14:textId="41673056" w:rsidR="003A60C2" w:rsidRPr="009927E1" w:rsidRDefault="003A60C2" w:rsidP="009F2D31">
            <w:pPr>
              <w:rPr>
                <w:b/>
              </w:rPr>
            </w:pPr>
            <w:r w:rsidRPr="009927E1">
              <w:rPr>
                <w:b/>
              </w:rPr>
              <w:t>0,2</w:t>
            </w:r>
            <w:r w:rsidR="00826A27">
              <w:rPr>
                <w:b/>
              </w:rPr>
              <w:t xml:space="preserve"> </w:t>
            </w:r>
          </w:p>
        </w:tc>
        <w:tc>
          <w:tcPr>
            <w:tcW w:w="1467" w:type="dxa"/>
          </w:tcPr>
          <w:p w14:paraId="030FE036" w14:textId="4914F954" w:rsidR="003A60C2" w:rsidRPr="009927E1" w:rsidRDefault="00F315E6" w:rsidP="009F2D31">
            <w:pPr>
              <w:rPr>
                <w:b/>
              </w:rPr>
            </w:pPr>
            <w:r>
              <w:rPr>
                <w:b/>
              </w:rPr>
              <w:t>50</w:t>
            </w:r>
            <w:r w:rsidR="003A60C2">
              <w:rPr>
                <w:b/>
              </w:rPr>
              <w:t xml:space="preserve"> %</w:t>
            </w:r>
          </w:p>
        </w:tc>
      </w:tr>
      <w:tr w:rsidR="003A60C2" w14:paraId="5646B4CC" w14:textId="77777777" w:rsidTr="009F2D31">
        <w:trPr>
          <w:trHeight w:val="213"/>
        </w:trPr>
        <w:tc>
          <w:tcPr>
            <w:tcW w:w="4135" w:type="dxa"/>
          </w:tcPr>
          <w:p w14:paraId="44ABAB05" w14:textId="77777777" w:rsidR="003A60C2" w:rsidRPr="009927E1" w:rsidRDefault="003A60C2" w:rsidP="009F2D31">
            <w:pPr>
              <w:rPr>
                <w:bCs/>
              </w:rPr>
            </w:pPr>
            <w:r w:rsidRPr="009927E1">
              <w:rPr>
                <w:b/>
                <w:bCs/>
              </w:rPr>
              <w:t xml:space="preserve">3: </w:t>
            </w:r>
            <w:r w:rsidRPr="009927E1">
              <w:rPr>
                <w:bCs/>
              </w:rPr>
              <w:t>Pædagogiske it-anvendelse. Basisramme</w:t>
            </w:r>
          </w:p>
        </w:tc>
        <w:tc>
          <w:tcPr>
            <w:tcW w:w="2676" w:type="dxa"/>
          </w:tcPr>
          <w:p w14:paraId="08CCA627" w14:textId="77777777" w:rsidR="003A60C2" w:rsidRPr="009927E1" w:rsidRDefault="003A60C2" w:rsidP="009F2D31">
            <w:pPr>
              <w:rPr>
                <w:b/>
              </w:rPr>
            </w:pPr>
            <w:r w:rsidRPr="009927E1">
              <w:rPr>
                <w:b/>
              </w:rPr>
              <w:t>0,</w:t>
            </w:r>
            <w:r w:rsidR="006C30F3">
              <w:rPr>
                <w:b/>
              </w:rPr>
              <w:t>1</w:t>
            </w:r>
          </w:p>
        </w:tc>
        <w:tc>
          <w:tcPr>
            <w:tcW w:w="1969" w:type="dxa"/>
          </w:tcPr>
          <w:p w14:paraId="2E0ED6A6" w14:textId="77777777" w:rsidR="003A60C2" w:rsidRPr="009927E1" w:rsidRDefault="003A60C2" w:rsidP="009F2D31">
            <w:pPr>
              <w:rPr>
                <w:b/>
              </w:rPr>
            </w:pPr>
            <w:r w:rsidRPr="009927E1">
              <w:rPr>
                <w:b/>
              </w:rPr>
              <w:t>0,</w:t>
            </w:r>
            <w:r w:rsidR="006C30F3">
              <w:rPr>
                <w:b/>
              </w:rPr>
              <w:t>1</w:t>
            </w:r>
          </w:p>
        </w:tc>
        <w:tc>
          <w:tcPr>
            <w:tcW w:w="1467" w:type="dxa"/>
          </w:tcPr>
          <w:p w14:paraId="0A4D65CA" w14:textId="77777777" w:rsidR="003A60C2" w:rsidRPr="009927E1" w:rsidRDefault="003A60C2" w:rsidP="009F2D31">
            <w:pPr>
              <w:rPr>
                <w:b/>
              </w:rPr>
            </w:pPr>
            <w:r>
              <w:rPr>
                <w:b/>
              </w:rPr>
              <w:t>100 %</w:t>
            </w:r>
          </w:p>
        </w:tc>
      </w:tr>
      <w:tr w:rsidR="003A60C2" w14:paraId="29A5580F" w14:textId="77777777" w:rsidTr="009F2D31">
        <w:trPr>
          <w:trHeight w:val="208"/>
        </w:trPr>
        <w:tc>
          <w:tcPr>
            <w:tcW w:w="4135" w:type="dxa"/>
          </w:tcPr>
          <w:p w14:paraId="7192DBB6" w14:textId="77777777" w:rsidR="003A60C2" w:rsidRPr="009927E1" w:rsidRDefault="003A60C2" w:rsidP="009F2D31">
            <w:pPr>
              <w:rPr>
                <w:b/>
              </w:rPr>
            </w:pPr>
            <w:r w:rsidRPr="009927E1">
              <w:rPr>
                <w:b/>
              </w:rPr>
              <w:t xml:space="preserve">4: </w:t>
            </w:r>
            <w:r>
              <w:t xml:space="preserve">Synliggørelse af </w:t>
            </w:r>
            <w:proofErr w:type="spellStart"/>
            <w:r>
              <w:t>HGs</w:t>
            </w:r>
            <w:proofErr w:type="spellEnd"/>
            <w:r>
              <w:t xml:space="preserve"> faglige profil både lokalt og i hele optageområdet. </w:t>
            </w:r>
            <w:r w:rsidRPr="009927E1">
              <w:t>Basisramme</w:t>
            </w:r>
          </w:p>
        </w:tc>
        <w:tc>
          <w:tcPr>
            <w:tcW w:w="2676" w:type="dxa"/>
          </w:tcPr>
          <w:p w14:paraId="2A03BAA6" w14:textId="77777777" w:rsidR="003A60C2" w:rsidRPr="009927E1" w:rsidRDefault="003A60C2" w:rsidP="009F2D31">
            <w:pPr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969" w:type="dxa"/>
          </w:tcPr>
          <w:p w14:paraId="6C1C2A93" w14:textId="77777777" w:rsidR="003A60C2" w:rsidRPr="009927E1" w:rsidRDefault="003A60C2" w:rsidP="009F2D31">
            <w:pPr>
              <w:rPr>
                <w:b/>
              </w:rPr>
            </w:pPr>
            <w:r w:rsidRPr="009927E1">
              <w:rPr>
                <w:b/>
              </w:rPr>
              <w:t>0,2</w:t>
            </w:r>
          </w:p>
        </w:tc>
        <w:tc>
          <w:tcPr>
            <w:tcW w:w="1467" w:type="dxa"/>
          </w:tcPr>
          <w:p w14:paraId="0F9A330E" w14:textId="77777777" w:rsidR="003A60C2" w:rsidRPr="009927E1" w:rsidRDefault="003A60C2" w:rsidP="009F2D31">
            <w:pPr>
              <w:rPr>
                <w:b/>
              </w:rPr>
            </w:pPr>
            <w:r>
              <w:rPr>
                <w:b/>
              </w:rPr>
              <w:t>100 %</w:t>
            </w:r>
          </w:p>
        </w:tc>
      </w:tr>
      <w:tr w:rsidR="003A60C2" w:rsidRPr="004F33C2" w14:paraId="289FBFB5" w14:textId="77777777" w:rsidTr="009F2D31">
        <w:trPr>
          <w:trHeight w:val="104"/>
        </w:trPr>
        <w:tc>
          <w:tcPr>
            <w:tcW w:w="4135" w:type="dxa"/>
          </w:tcPr>
          <w:p w14:paraId="4730053A" w14:textId="77777777" w:rsidR="003A60C2" w:rsidRPr="009927E1" w:rsidRDefault="003A60C2" w:rsidP="009F2D31">
            <w:r w:rsidRPr="009927E1">
              <w:rPr>
                <w:b/>
                <w:bCs/>
              </w:rPr>
              <w:t xml:space="preserve">5: </w:t>
            </w:r>
            <w:r>
              <w:t>Skarpere profil. Faglighed, fællesskab og nærhed</w:t>
            </w:r>
          </w:p>
        </w:tc>
        <w:tc>
          <w:tcPr>
            <w:tcW w:w="2676" w:type="dxa"/>
          </w:tcPr>
          <w:p w14:paraId="18454A61" w14:textId="77777777" w:rsidR="003A60C2" w:rsidRPr="009927E1" w:rsidRDefault="003A60C2" w:rsidP="009F2D31">
            <w:pPr>
              <w:rPr>
                <w:b/>
              </w:rPr>
            </w:pPr>
            <w:r w:rsidRPr="009927E1">
              <w:rPr>
                <w:b/>
              </w:rPr>
              <w:t>0,</w:t>
            </w:r>
            <w:r w:rsidR="006C30F3">
              <w:rPr>
                <w:b/>
              </w:rPr>
              <w:t>1</w:t>
            </w:r>
          </w:p>
        </w:tc>
        <w:tc>
          <w:tcPr>
            <w:tcW w:w="1969" w:type="dxa"/>
          </w:tcPr>
          <w:p w14:paraId="35432994" w14:textId="77777777" w:rsidR="003A60C2" w:rsidRPr="009927E1" w:rsidRDefault="003A60C2" w:rsidP="009F2D31">
            <w:pPr>
              <w:rPr>
                <w:b/>
              </w:rPr>
            </w:pPr>
            <w:r w:rsidRPr="009927E1">
              <w:rPr>
                <w:b/>
              </w:rPr>
              <w:t>0,</w:t>
            </w:r>
            <w:r w:rsidR="006C30F3">
              <w:rPr>
                <w:b/>
              </w:rPr>
              <w:t>1</w:t>
            </w:r>
          </w:p>
        </w:tc>
        <w:tc>
          <w:tcPr>
            <w:tcW w:w="1467" w:type="dxa"/>
          </w:tcPr>
          <w:p w14:paraId="6C9EF166" w14:textId="0C7F3E82" w:rsidR="003A60C2" w:rsidRPr="009927E1" w:rsidRDefault="00826A27" w:rsidP="009F2D31">
            <w:pPr>
              <w:rPr>
                <w:b/>
              </w:rPr>
            </w:pPr>
            <w:r>
              <w:rPr>
                <w:b/>
              </w:rPr>
              <w:t>100</w:t>
            </w:r>
            <w:r w:rsidR="003A60C2">
              <w:rPr>
                <w:b/>
              </w:rPr>
              <w:t xml:space="preserve"> %</w:t>
            </w:r>
          </w:p>
        </w:tc>
      </w:tr>
      <w:tr w:rsidR="006C30F3" w:rsidRPr="004F33C2" w14:paraId="2A8ECC02" w14:textId="77777777" w:rsidTr="009F2D31">
        <w:trPr>
          <w:trHeight w:val="104"/>
        </w:trPr>
        <w:tc>
          <w:tcPr>
            <w:tcW w:w="4135" w:type="dxa"/>
          </w:tcPr>
          <w:p w14:paraId="138A3ABA" w14:textId="77777777" w:rsidR="006C30F3" w:rsidRPr="009927E1" w:rsidRDefault="006C30F3" w:rsidP="009F2D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6: </w:t>
            </w:r>
            <w:r w:rsidRPr="006C30F3">
              <w:rPr>
                <w:bCs/>
              </w:rPr>
              <w:t>Mindre fravær mindre frafald</w:t>
            </w:r>
          </w:p>
        </w:tc>
        <w:tc>
          <w:tcPr>
            <w:tcW w:w="2676" w:type="dxa"/>
          </w:tcPr>
          <w:p w14:paraId="38FBBF59" w14:textId="77777777" w:rsidR="006C30F3" w:rsidRPr="009927E1" w:rsidRDefault="006C30F3" w:rsidP="009F2D31">
            <w:pPr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969" w:type="dxa"/>
          </w:tcPr>
          <w:p w14:paraId="2CE881A4" w14:textId="1B40CCEB" w:rsidR="006C30F3" w:rsidRPr="009927E1" w:rsidRDefault="006C30F3" w:rsidP="009F2D31">
            <w:pPr>
              <w:rPr>
                <w:b/>
              </w:rPr>
            </w:pPr>
            <w:r>
              <w:rPr>
                <w:b/>
              </w:rPr>
              <w:t>0,2</w:t>
            </w:r>
            <w:r w:rsidR="00826A27">
              <w:rPr>
                <w:b/>
              </w:rPr>
              <w:t xml:space="preserve"> </w:t>
            </w:r>
          </w:p>
        </w:tc>
        <w:tc>
          <w:tcPr>
            <w:tcW w:w="1467" w:type="dxa"/>
          </w:tcPr>
          <w:p w14:paraId="6EC22EEA" w14:textId="4546CE4B" w:rsidR="006C30F3" w:rsidRDefault="00826A27" w:rsidP="009F2D31">
            <w:pPr>
              <w:rPr>
                <w:b/>
              </w:rPr>
            </w:pPr>
            <w:r>
              <w:rPr>
                <w:b/>
              </w:rPr>
              <w:t>75</w:t>
            </w:r>
            <w:r w:rsidR="006C30F3">
              <w:rPr>
                <w:b/>
              </w:rPr>
              <w:t xml:space="preserve"> %</w:t>
            </w:r>
          </w:p>
        </w:tc>
      </w:tr>
      <w:tr w:rsidR="003A60C2" w:rsidRPr="00F736A9" w14:paraId="5ABB9B60" w14:textId="77777777" w:rsidTr="009F2D31">
        <w:trPr>
          <w:trHeight w:val="136"/>
        </w:trPr>
        <w:tc>
          <w:tcPr>
            <w:tcW w:w="4135" w:type="dxa"/>
          </w:tcPr>
          <w:p w14:paraId="43352C16" w14:textId="77777777" w:rsidR="003A60C2" w:rsidRPr="00F736A9" w:rsidRDefault="003A60C2" w:rsidP="009F2D31">
            <w:pPr>
              <w:rPr>
                <w:b/>
                <w:sz w:val="28"/>
                <w:szCs w:val="28"/>
              </w:rPr>
            </w:pPr>
            <w:r w:rsidRPr="00F736A9">
              <w:rPr>
                <w:b/>
                <w:sz w:val="28"/>
                <w:szCs w:val="28"/>
              </w:rPr>
              <w:t xml:space="preserve">I alt </w:t>
            </w:r>
          </w:p>
        </w:tc>
        <w:tc>
          <w:tcPr>
            <w:tcW w:w="2676" w:type="dxa"/>
          </w:tcPr>
          <w:p w14:paraId="69E92D25" w14:textId="77777777" w:rsidR="003A60C2" w:rsidRPr="00F736A9" w:rsidRDefault="003A60C2" w:rsidP="009F2D31">
            <w:pPr>
              <w:rPr>
                <w:b/>
                <w:sz w:val="28"/>
                <w:szCs w:val="28"/>
              </w:rPr>
            </w:pPr>
            <w:r w:rsidRPr="00F736A9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1969" w:type="dxa"/>
          </w:tcPr>
          <w:p w14:paraId="3175C686" w14:textId="77777777" w:rsidR="003A60C2" w:rsidRPr="00F736A9" w:rsidRDefault="003A60C2" w:rsidP="009F2D31">
            <w:pPr>
              <w:rPr>
                <w:b/>
                <w:sz w:val="28"/>
                <w:szCs w:val="28"/>
              </w:rPr>
            </w:pPr>
            <w:r w:rsidRPr="00F736A9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1467" w:type="dxa"/>
          </w:tcPr>
          <w:p w14:paraId="0E4DD39B" w14:textId="0C3DFEDE" w:rsidR="003A60C2" w:rsidRPr="00F736A9" w:rsidRDefault="00826A27" w:rsidP="009F2D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85 </w:t>
            </w:r>
            <w:r w:rsidR="003A60C2" w:rsidRPr="00F736A9">
              <w:rPr>
                <w:b/>
                <w:sz w:val="28"/>
                <w:szCs w:val="28"/>
              </w:rPr>
              <w:t>%</w:t>
            </w:r>
          </w:p>
        </w:tc>
      </w:tr>
      <w:tr w:rsidR="003A60C2" w:rsidRPr="00364A6D" w14:paraId="2B0D4EDB" w14:textId="77777777" w:rsidTr="009F2D31">
        <w:trPr>
          <w:trHeight w:val="208"/>
        </w:trPr>
        <w:tc>
          <w:tcPr>
            <w:tcW w:w="4135" w:type="dxa"/>
          </w:tcPr>
          <w:p w14:paraId="6A44A94F" w14:textId="77777777" w:rsidR="003A60C2" w:rsidRPr="009927E1" w:rsidRDefault="006C30F3" w:rsidP="009F2D31">
            <w:pPr>
              <w:rPr>
                <w:b/>
              </w:rPr>
            </w:pPr>
            <w:r w:rsidRPr="009927E1">
              <w:rPr>
                <w:b/>
              </w:rPr>
              <w:t>7</w:t>
            </w:r>
            <w:r>
              <w:rPr>
                <w:b/>
              </w:rPr>
              <w:t>:</w:t>
            </w:r>
            <w:r w:rsidRPr="009927E1">
              <w:rPr>
                <w:b/>
              </w:rPr>
              <w:t xml:space="preserve"> </w:t>
            </w:r>
            <w:r>
              <w:t xml:space="preserve">Implementering af gymnasiereform 2017 </w:t>
            </w:r>
            <w:r w:rsidRPr="009927E1">
              <w:t>Ekstraramme</w:t>
            </w:r>
          </w:p>
        </w:tc>
        <w:tc>
          <w:tcPr>
            <w:tcW w:w="2676" w:type="dxa"/>
          </w:tcPr>
          <w:p w14:paraId="67202A11" w14:textId="77777777" w:rsidR="003A60C2" w:rsidRPr="009927E1" w:rsidRDefault="003A60C2" w:rsidP="009F2D31">
            <w:pPr>
              <w:rPr>
                <w:b/>
              </w:rPr>
            </w:pPr>
            <w:r w:rsidRPr="009927E1">
              <w:rPr>
                <w:b/>
              </w:rPr>
              <w:t>0,5</w:t>
            </w:r>
          </w:p>
        </w:tc>
        <w:tc>
          <w:tcPr>
            <w:tcW w:w="1969" w:type="dxa"/>
          </w:tcPr>
          <w:p w14:paraId="57FABD5E" w14:textId="77777777" w:rsidR="003A60C2" w:rsidRPr="009927E1" w:rsidRDefault="003A60C2" w:rsidP="009F2D31">
            <w:pPr>
              <w:rPr>
                <w:b/>
              </w:rPr>
            </w:pPr>
            <w:r w:rsidRPr="009927E1">
              <w:rPr>
                <w:b/>
              </w:rPr>
              <w:t>0,5</w:t>
            </w:r>
          </w:p>
        </w:tc>
        <w:tc>
          <w:tcPr>
            <w:tcW w:w="1467" w:type="dxa"/>
          </w:tcPr>
          <w:p w14:paraId="493FAE44" w14:textId="77777777" w:rsidR="003A60C2" w:rsidRPr="009927E1" w:rsidRDefault="006C30F3" w:rsidP="009F2D31">
            <w:pPr>
              <w:rPr>
                <w:b/>
              </w:rPr>
            </w:pPr>
            <w:r>
              <w:rPr>
                <w:b/>
              </w:rPr>
              <w:t>100</w:t>
            </w:r>
            <w:r w:rsidR="003A60C2">
              <w:rPr>
                <w:b/>
              </w:rPr>
              <w:t xml:space="preserve"> %</w:t>
            </w:r>
          </w:p>
        </w:tc>
      </w:tr>
      <w:tr w:rsidR="003A60C2" w:rsidRPr="00364A6D" w14:paraId="21CCB4D2" w14:textId="77777777" w:rsidTr="009F2D31">
        <w:trPr>
          <w:trHeight w:val="213"/>
        </w:trPr>
        <w:tc>
          <w:tcPr>
            <w:tcW w:w="4135" w:type="dxa"/>
          </w:tcPr>
          <w:p w14:paraId="3896ED78" w14:textId="26D893E3" w:rsidR="003A60C2" w:rsidRPr="009927E1" w:rsidRDefault="006C30F3" w:rsidP="009F2D31">
            <w:pPr>
              <w:rPr>
                <w:b/>
              </w:rPr>
            </w:pPr>
            <w:r>
              <w:rPr>
                <w:b/>
              </w:rPr>
              <w:t>8:</w:t>
            </w:r>
            <w:r w:rsidR="00F315E6">
              <w:rPr>
                <w:b/>
              </w:rPr>
              <w:t xml:space="preserve"> </w:t>
            </w:r>
            <w:r w:rsidR="00F315E6" w:rsidRPr="00F315E6">
              <w:rPr>
                <w:bCs/>
              </w:rPr>
              <w:t>Strategiudvikling</w:t>
            </w:r>
          </w:p>
        </w:tc>
        <w:tc>
          <w:tcPr>
            <w:tcW w:w="2676" w:type="dxa"/>
          </w:tcPr>
          <w:p w14:paraId="1120DA21" w14:textId="77777777" w:rsidR="003A60C2" w:rsidRPr="009927E1" w:rsidRDefault="003A60C2" w:rsidP="009F2D31">
            <w:pPr>
              <w:rPr>
                <w:b/>
              </w:rPr>
            </w:pPr>
            <w:r w:rsidRPr="009927E1">
              <w:rPr>
                <w:b/>
              </w:rPr>
              <w:t>0,5</w:t>
            </w:r>
          </w:p>
        </w:tc>
        <w:tc>
          <w:tcPr>
            <w:tcW w:w="1969" w:type="dxa"/>
          </w:tcPr>
          <w:p w14:paraId="345CED0B" w14:textId="77777777" w:rsidR="003A60C2" w:rsidRPr="009927E1" w:rsidRDefault="003A60C2" w:rsidP="009F2D31">
            <w:pPr>
              <w:rPr>
                <w:b/>
              </w:rPr>
            </w:pPr>
            <w:r w:rsidRPr="009927E1">
              <w:rPr>
                <w:b/>
              </w:rPr>
              <w:t>0,5</w:t>
            </w:r>
          </w:p>
        </w:tc>
        <w:tc>
          <w:tcPr>
            <w:tcW w:w="1467" w:type="dxa"/>
          </w:tcPr>
          <w:p w14:paraId="6BFE9CA7" w14:textId="22BEABC0" w:rsidR="003A60C2" w:rsidRPr="009927E1" w:rsidRDefault="00826A27" w:rsidP="009F2D31">
            <w:pPr>
              <w:rPr>
                <w:b/>
              </w:rPr>
            </w:pPr>
            <w:r>
              <w:rPr>
                <w:b/>
              </w:rPr>
              <w:t>75</w:t>
            </w:r>
            <w:r w:rsidR="003A60C2">
              <w:rPr>
                <w:b/>
              </w:rPr>
              <w:t xml:space="preserve"> %</w:t>
            </w:r>
          </w:p>
        </w:tc>
      </w:tr>
      <w:tr w:rsidR="003A60C2" w:rsidRPr="00F736A9" w14:paraId="0ECF0B66" w14:textId="77777777" w:rsidTr="009F2D31">
        <w:trPr>
          <w:trHeight w:val="272"/>
        </w:trPr>
        <w:tc>
          <w:tcPr>
            <w:tcW w:w="4135" w:type="dxa"/>
          </w:tcPr>
          <w:p w14:paraId="4541A365" w14:textId="77777777" w:rsidR="003A60C2" w:rsidRPr="00F736A9" w:rsidRDefault="003A60C2" w:rsidP="009F2D31">
            <w:pPr>
              <w:rPr>
                <w:b/>
                <w:sz w:val="32"/>
                <w:szCs w:val="32"/>
              </w:rPr>
            </w:pPr>
            <w:r w:rsidRPr="00F736A9">
              <w:rPr>
                <w:b/>
                <w:sz w:val="32"/>
                <w:szCs w:val="32"/>
              </w:rPr>
              <w:t xml:space="preserve">I alt </w:t>
            </w:r>
          </w:p>
        </w:tc>
        <w:tc>
          <w:tcPr>
            <w:tcW w:w="2676" w:type="dxa"/>
          </w:tcPr>
          <w:p w14:paraId="022641FF" w14:textId="77777777" w:rsidR="003A60C2" w:rsidRPr="00F736A9" w:rsidRDefault="003A60C2" w:rsidP="009F2D31">
            <w:pPr>
              <w:rPr>
                <w:b/>
                <w:sz w:val="32"/>
                <w:szCs w:val="32"/>
              </w:rPr>
            </w:pPr>
            <w:r w:rsidRPr="00F736A9">
              <w:rPr>
                <w:b/>
                <w:sz w:val="32"/>
                <w:szCs w:val="32"/>
              </w:rPr>
              <w:t>1,0</w:t>
            </w:r>
          </w:p>
        </w:tc>
        <w:tc>
          <w:tcPr>
            <w:tcW w:w="1969" w:type="dxa"/>
          </w:tcPr>
          <w:p w14:paraId="10BE811F" w14:textId="77777777" w:rsidR="003A60C2" w:rsidRPr="00F736A9" w:rsidRDefault="003A60C2" w:rsidP="009F2D31">
            <w:pPr>
              <w:rPr>
                <w:b/>
                <w:sz w:val="32"/>
                <w:szCs w:val="32"/>
              </w:rPr>
            </w:pPr>
            <w:r w:rsidRPr="00F736A9">
              <w:rPr>
                <w:b/>
                <w:sz w:val="32"/>
                <w:szCs w:val="32"/>
              </w:rPr>
              <w:t>1,0</w:t>
            </w:r>
          </w:p>
        </w:tc>
        <w:tc>
          <w:tcPr>
            <w:tcW w:w="1467" w:type="dxa"/>
          </w:tcPr>
          <w:p w14:paraId="776C3F8D" w14:textId="419FBB89" w:rsidR="003A60C2" w:rsidRPr="00F736A9" w:rsidRDefault="00826A27" w:rsidP="009F2D3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87,5 </w:t>
            </w:r>
            <w:r w:rsidR="003A60C2" w:rsidRPr="00F736A9">
              <w:rPr>
                <w:b/>
                <w:sz w:val="32"/>
                <w:szCs w:val="32"/>
              </w:rPr>
              <w:t>%</w:t>
            </w:r>
          </w:p>
        </w:tc>
      </w:tr>
    </w:tbl>
    <w:p w14:paraId="37F4EF3E" w14:textId="77777777" w:rsidR="003A60C2" w:rsidRPr="00A02DF8" w:rsidRDefault="003A60C2" w:rsidP="003A60C2">
      <w:pPr>
        <w:pStyle w:val="Overskrift2"/>
      </w:pPr>
      <w:r>
        <w:t>Konklusion på dette års udmøntning</w:t>
      </w:r>
    </w:p>
    <w:p w14:paraId="4A8AF74A" w14:textId="507E76F4" w:rsidR="00D7317B" w:rsidRDefault="003A60C2" w:rsidP="00D7317B">
      <w:r>
        <w:t xml:space="preserve">Af kontraktens basisramme som udgør 70.000 kr. udbetales </w:t>
      </w:r>
      <w:r w:rsidR="00826A27">
        <w:t xml:space="preserve">85 </w:t>
      </w:r>
      <w:r w:rsidRPr="004D1146">
        <w:t>%</w:t>
      </w:r>
      <w:r>
        <w:t xml:space="preserve">, og af ekstrarammen som udgør 50.000 kr. udbetales  </w:t>
      </w:r>
      <w:r w:rsidR="00F07237">
        <w:t xml:space="preserve">87,5 </w:t>
      </w:r>
      <w:r>
        <w:t>%.</w:t>
      </w:r>
    </w:p>
    <w:p w14:paraId="503D9C96" w14:textId="77777777" w:rsidR="00D7317B" w:rsidRDefault="00D7317B" w:rsidP="00D7317B">
      <w:r>
        <w:t xml:space="preserve">_________________________                            </w:t>
      </w:r>
      <w:r>
        <w:tab/>
        <w:t>____________________________</w:t>
      </w:r>
    </w:p>
    <w:p w14:paraId="66AD0400" w14:textId="77777777" w:rsidR="00D7317B" w:rsidRDefault="00D7317B" w:rsidP="00D7317B">
      <w:r>
        <w:t>Tove Hvid</w:t>
      </w:r>
      <w:r>
        <w:tab/>
      </w:r>
      <w:r>
        <w:tab/>
      </w:r>
      <w:r>
        <w:tab/>
      </w:r>
      <w:r>
        <w:tab/>
        <w:t>Jan Vistisen</w:t>
      </w:r>
    </w:p>
    <w:p w14:paraId="167F6837" w14:textId="77777777" w:rsidR="00D7317B" w:rsidRPr="00431C76" w:rsidRDefault="00D7317B" w:rsidP="00D7317B">
      <w:r>
        <w:t>Bestyrelsesformand</w:t>
      </w:r>
      <w:r>
        <w:tab/>
      </w:r>
      <w:r>
        <w:tab/>
      </w:r>
      <w:r>
        <w:tab/>
        <w:t>Rektor</w:t>
      </w:r>
    </w:p>
    <w:p w14:paraId="30CDD541" w14:textId="77777777" w:rsidR="00D7317B" w:rsidRDefault="00D7317B" w:rsidP="00FC1D9E">
      <w:pPr>
        <w:pStyle w:val="Listeafsnit"/>
      </w:pPr>
    </w:p>
    <w:sectPr w:rsidR="00D7317B" w:rsidSect="00AE5D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3F1E2" w14:textId="77777777" w:rsidR="00B42795" w:rsidRDefault="00B42795" w:rsidP="004B4383">
      <w:pPr>
        <w:spacing w:after="0" w:line="240" w:lineRule="auto"/>
      </w:pPr>
      <w:r>
        <w:separator/>
      </w:r>
    </w:p>
  </w:endnote>
  <w:endnote w:type="continuationSeparator" w:id="0">
    <w:p w14:paraId="741024B7" w14:textId="77777777" w:rsidR="00B42795" w:rsidRDefault="00B42795" w:rsidP="004B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B58B6" w14:textId="77777777" w:rsidR="00494F20" w:rsidRDefault="00494F2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837324"/>
      <w:docPartObj>
        <w:docPartGallery w:val="Page Numbers (Bottom of Page)"/>
        <w:docPartUnique/>
      </w:docPartObj>
    </w:sdtPr>
    <w:sdtEndPr/>
    <w:sdtContent>
      <w:p w14:paraId="17BF74DD" w14:textId="77777777" w:rsidR="008A7CB5" w:rsidRDefault="00CC1966">
        <w:pPr>
          <w:pStyle w:val="Sidefod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37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F2F9A9" w14:textId="77777777" w:rsidR="008A7CB5" w:rsidRDefault="008A7CB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05555" w14:textId="77777777" w:rsidR="00494F20" w:rsidRDefault="00494F2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7A043" w14:textId="77777777" w:rsidR="00B42795" w:rsidRDefault="00B42795" w:rsidP="004B4383">
      <w:pPr>
        <w:spacing w:after="0" w:line="240" w:lineRule="auto"/>
      </w:pPr>
      <w:r>
        <w:separator/>
      </w:r>
    </w:p>
  </w:footnote>
  <w:footnote w:type="continuationSeparator" w:id="0">
    <w:p w14:paraId="48E71DE9" w14:textId="77777777" w:rsidR="00B42795" w:rsidRDefault="00B42795" w:rsidP="004B4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1E8D0" w14:textId="77777777" w:rsidR="00494F20" w:rsidRDefault="00494F2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84FEE" w14:textId="77777777" w:rsidR="008A7CB5" w:rsidRDefault="00F7768B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4712D1" wp14:editId="70A9E8F0">
          <wp:simplePos x="0" y="0"/>
          <wp:positionH relativeFrom="column">
            <wp:posOffset>-694707</wp:posOffset>
          </wp:positionH>
          <wp:positionV relativeFrom="paragraph">
            <wp:posOffset>-428386</wp:posOffset>
          </wp:positionV>
          <wp:extent cx="2055495" cy="608330"/>
          <wp:effectExtent l="0" t="0" r="1905" b="1270"/>
          <wp:wrapTight wrapText="bothSides">
            <wp:wrapPolygon edited="0">
              <wp:start x="0" y="0"/>
              <wp:lineTo x="0" y="20969"/>
              <wp:lineTo x="21420" y="20969"/>
              <wp:lineTo x="21420" y="0"/>
              <wp:lineTo x="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73E4">
      <w:rPr>
        <w:b/>
        <w:noProof/>
        <w:sz w:val="32"/>
        <w:szCs w:val="32"/>
      </w:rPr>
      <mc:AlternateContent>
        <mc:Choice Requires="wpc">
          <w:drawing>
            <wp:inline distT="0" distB="0" distL="0" distR="0" wp14:anchorId="415A39B2" wp14:editId="3D643AE7">
              <wp:extent cx="987425" cy="205105"/>
              <wp:effectExtent l="0" t="0" r="3175" b="4445"/>
              <wp:docPr id="9" name="Lærred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71B65CC9" id="Lærred 9" o:spid="_x0000_s1026" editas="canvas" style="width:77.75pt;height:16.15pt;mso-position-horizontal-relative:char;mso-position-vertical-relative:line" coordsize="9874,2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B9QHTe3QAAAAQBAAAPAAAAAAAAAAAAAAAAAGMDAABkcnMvZG93&#10;bnJldi54bWxQSwUGAAAAAAQABADzAAAAb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9874;height:2051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57497" w14:textId="77777777" w:rsidR="00494F20" w:rsidRDefault="00494F2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BC8"/>
    <w:multiLevelType w:val="hybridMultilevel"/>
    <w:tmpl w:val="6AF6E72A"/>
    <w:lvl w:ilvl="0" w:tplc="FEF8F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3959"/>
    <w:multiLevelType w:val="hybridMultilevel"/>
    <w:tmpl w:val="3EB4E7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02F8A"/>
    <w:multiLevelType w:val="hybridMultilevel"/>
    <w:tmpl w:val="096A9B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26603"/>
    <w:multiLevelType w:val="hybridMultilevel"/>
    <w:tmpl w:val="054A3B14"/>
    <w:lvl w:ilvl="0" w:tplc="47D292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A7613"/>
    <w:multiLevelType w:val="hybridMultilevel"/>
    <w:tmpl w:val="EF285A7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32D40"/>
    <w:multiLevelType w:val="hybridMultilevel"/>
    <w:tmpl w:val="31D0510E"/>
    <w:lvl w:ilvl="0" w:tplc="47D292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F5CA0"/>
    <w:multiLevelType w:val="hybridMultilevel"/>
    <w:tmpl w:val="580E94B0"/>
    <w:lvl w:ilvl="0" w:tplc="A156D8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10B67"/>
    <w:multiLevelType w:val="hybridMultilevel"/>
    <w:tmpl w:val="B5B8DB4A"/>
    <w:lvl w:ilvl="0" w:tplc="6BA044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350B0"/>
    <w:multiLevelType w:val="hybridMultilevel"/>
    <w:tmpl w:val="4D02A0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C4A12"/>
    <w:multiLevelType w:val="hybridMultilevel"/>
    <w:tmpl w:val="D4CAE44E"/>
    <w:lvl w:ilvl="0" w:tplc="B0B8FC18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110" w:hanging="360"/>
      </w:pPr>
    </w:lvl>
    <w:lvl w:ilvl="2" w:tplc="0406001B" w:tentative="1">
      <w:start w:val="1"/>
      <w:numFmt w:val="lowerRoman"/>
      <w:lvlText w:val="%3."/>
      <w:lvlJc w:val="right"/>
      <w:pPr>
        <w:ind w:left="1830" w:hanging="180"/>
      </w:pPr>
    </w:lvl>
    <w:lvl w:ilvl="3" w:tplc="0406000F" w:tentative="1">
      <w:start w:val="1"/>
      <w:numFmt w:val="decimal"/>
      <w:lvlText w:val="%4."/>
      <w:lvlJc w:val="left"/>
      <w:pPr>
        <w:ind w:left="2550" w:hanging="360"/>
      </w:pPr>
    </w:lvl>
    <w:lvl w:ilvl="4" w:tplc="04060019" w:tentative="1">
      <w:start w:val="1"/>
      <w:numFmt w:val="lowerLetter"/>
      <w:lvlText w:val="%5."/>
      <w:lvlJc w:val="left"/>
      <w:pPr>
        <w:ind w:left="3270" w:hanging="360"/>
      </w:pPr>
    </w:lvl>
    <w:lvl w:ilvl="5" w:tplc="0406001B" w:tentative="1">
      <w:start w:val="1"/>
      <w:numFmt w:val="lowerRoman"/>
      <w:lvlText w:val="%6."/>
      <w:lvlJc w:val="right"/>
      <w:pPr>
        <w:ind w:left="3990" w:hanging="180"/>
      </w:pPr>
    </w:lvl>
    <w:lvl w:ilvl="6" w:tplc="0406000F" w:tentative="1">
      <w:start w:val="1"/>
      <w:numFmt w:val="decimal"/>
      <w:lvlText w:val="%7."/>
      <w:lvlJc w:val="left"/>
      <w:pPr>
        <w:ind w:left="4710" w:hanging="360"/>
      </w:pPr>
    </w:lvl>
    <w:lvl w:ilvl="7" w:tplc="04060019" w:tentative="1">
      <w:start w:val="1"/>
      <w:numFmt w:val="lowerLetter"/>
      <w:lvlText w:val="%8."/>
      <w:lvlJc w:val="left"/>
      <w:pPr>
        <w:ind w:left="5430" w:hanging="360"/>
      </w:pPr>
    </w:lvl>
    <w:lvl w:ilvl="8" w:tplc="040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ABB153E"/>
    <w:multiLevelType w:val="hybridMultilevel"/>
    <w:tmpl w:val="57BE66DA"/>
    <w:lvl w:ilvl="0" w:tplc="47D292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9589F"/>
    <w:multiLevelType w:val="hybridMultilevel"/>
    <w:tmpl w:val="C876E6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50140"/>
    <w:multiLevelType w:val="hybridMultilevel"/>
    <w:tmpl w:val="C5DE92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E74BC"/>
    <w:multiLevelType w:val="hybridMultilevel"/>
    <w:tmpl w:val="4B7C592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7330D"/>
    <w:multiLevelType w:val="hybridMultilevel"/>
    <w:tmpl w:val="2110EC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A7110"/>
    <w:multiLevelType w:val="hybridMultilevel"/>
    <w:tmpl w:val="78500F9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F6857"/>
    <w:multiLevelType w:val="hybridMultilevel"/>
    <w:tmpl w:val="4FCA779C"/>
    <w:lvl w:ilvl="0" w:tplc="81484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43715"/>
    <w:multiLevelType w:val="hybridMultilevel"/>
    <w:tmpl w:val="7276B6C6"/>
    <w:lvl w:ilvl="0" w:tplc="47D292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B6D61"/>
    <w:multiLevelType w:val="hybridMultilevel"/>
    <w:tmpl w:val="054A3B14"/>
    <w:lvl w:ilvl="0" w:tplc="47D292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51F24"/>
    <w:multiLevelType w:val="hybridMultilevel"/>
    <w:tmpl w:val="DEF86AEC"/>
    <w:lvl w:ilvl="0" w:tplc="47D29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014D0"/>
    <w:multiLevelType w:val="hybridMultilevel"/>
    <w:tmpl w:val="6978B1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B2F4C"/>
    <w:multiLevelType w:val="hybridMultilevel"/>
    <w:tmpl w:val="69A410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E35CE"/>
    <w:multiLevelType w:val="hybridMultilevel"/>
    <w:tmpl w:val="3FCA8402"/>
    <w:lvl w:ilvl="0" w:tplc="B0CE7654">
      <w:start w:val="1"/>
      <w:numFmt w:val="decimal"/>
      <w:lvlText w:val="%1."/>
      <w:lvlJc w:val="left"/>
      <w:pPr>
        <w:ind w:left="1169" w:hanging="360"/>
      </w:pPr>
      <w:rPr>
        <w:rFonts w:asciiTheme="minorHAnsi" w:eastAsiaTheme="minorEastAsia" w:hAnsiTheme="minorHAnsi" w:cstheme="minorBidi"/>
      </w:rPr>
    </w:lvl>
    <w:lvl w:ilvl="1" w:tplc="0406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23" w15:restartNumberingAfterBreak="0">
    <w:nsid w:val="7C657884"/>
    <w:multiLevelType w:val="hybridMultilevel"/>
    <w:tmpl w:val="F67CA1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902F06"/>
    <w:multiLevelType w:val="hybridMultilevel"/>
    <w:tmpl w:val="6AF6E72A"/>
    <w:lvl w:ilvl="0" w:tplc="FEF8F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9D2E74"/>
    <w:multiLevelType w:val="hybridMultilevel"/>
    <w:tmpl w:val="D4CAE44E"/>
    <w:lvl w:ilvl="0" w:tplc="B0B8FC18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110" w:hanging="360"/>
      </w:pPr>
    </w:lvl>
    <w:lvl w:ilvl="2" w:tplc="0406001B" w:tentative="1">
      <w:start w:val="1"/>
      <w:numFmt w:val="lowerRoman"/>
      <w:lvlText w:val="%3."/>
      <w:lvlJc w:val="right"/>
      <w:pPr>
        <w:ind w:left="1830" w:hanging="180"/>
      </w:pPr>
    </w:lvl>
    <w:lvl w:ilvl="3" w:tplc="0406000F" w:tentative="1">
      <w:start w:val="1"/>
      <w:numFmt w:val="decimal"/>
      <w:lvlText w:val="%4."/>
      <w:lvlJc w:val="left"/>
      <w:pPr>
        <w:ind w:left="2550" w:hanging="360"/>
      </w:pPr>
    </w:lvl>
    <w:lvl w:ilvl="4" w:tplc="04060019" w:tentative="1">
      <w:start w:val="1"/>
      <w:numFmt w:val="lowerLetter"/>
      <w:lvlText w:val="%5."/>
      <w:lvlJc w:val="left"/>
      <w:pPr>
        <w:ind w:left="3270" w:hanging="360"/>
      </w:pPr>
    </w:lvl>
    <w:lvl w:ilvl="5" w:tplc="0406001B" w:tentative="1">
      <w:start w:val="1"/>
      <w:numFmt w:val="lowerRoman"/>
      <w:lvlText w:val="%6."/>
      <w:lvlJc w:val="right"/>
      <w:pPr>
        <w:ind w:left="3990" w:hanging="180"/>
      </w:pPr>
    </w:lvl>
    <w:lvl w:ilvl="6" w:tplc="0406000F" w:tentative="1">
      <w:start w:val="1"/>
      <w:numFmt w:val="decimal"/>
      <w:lvlText w:val="%7."/>
      <w:lvlJc w:val="left"/>
      <w:pPr>
        <w:ind w:left="4710" w:hanging="360"/>
      </w:pPr>
    </w:lvl>
    <w:lvl w:ilvl="7" w:tplc="04060019" w:tentative="1">
      <w:start w:val="1"/>
      <w:numFmt w:val="lowerLetter"/>
      <w:lvlText w:val="%8."/>
      <w:lvlJc w:val="left"/>
      <w:pPr>
        <w:ind w:left="5430" w:hanging="360"/>
      </w:pPr>
    </w:lvl>
    <w:lvl w:ilvl="8" w:tplc="040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6" w15:restartNumberingAfterBreak="0">
    <w:nsid w:val="7F135DCA"/>
    <w:multiLevelType w:val="hybridMultilevel"/>
    <w:tmpl w:val="6280205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21"/>
  </w:num>
  <w:num w:numId="4">
    <w:abstractNumId w:val="26"/>
  </w:num>
  <w:num w:numId="5">
    <w:abstractNumId w:val="23"/>
  </w:num>
  <w:num w:numId="6">
    <w:abstractNumId w:val="18"/>
  </w:num>
  <w:num w:numId="7">
    <w:abstractNumId w:val="1"/>
  </w:num>
  <w:num w:numId="8">
    <w:abstractNumId w:val="14"/>
  </w:num>
  <w:num w:numId="9">
    <w:abstractNumId w:val="8"/>
  </w:num>
  <w:num w:numId="10">
    <w:abstractNumId w:val="2"/>
  </w:num>
  <w:num w:numId="11">
    <w:abstractNumId w:val="17"/>
  </w:num>
  <w:num w:numId="12">
    <w:abstractNumId w:val="10"/>
  </w:num>
  <w:num w:numId="13">
    <w:abstractNumId w:val="19"/>
  </w:num>
  <w:num w:numId="14">
    <w:abstractNumId w:val="3"/>
  </w:num>
  <w:num w:numId="15">
    <w:abstractNumId w:val="25"/>
  </w:num>
  <w:num w:numId="16">
    <w:abstractNumId w:val="24"/>
  </w:num>
  <w:num w:numId="17">
    <w:abstractNumId w:val="7"/>
  </w:num>
  <w:num w:numId="18">
    <w:abstractNumId w:val="0"/>
  </w:num>
  <w:num w:numId="19">
    <w:abstractNumId w:val="13"/>
  </w:num>
  <w:num w:numId="20">
    <w:abstractNumId w:val="5"/>
  </w:num>
  <w:num w:numId="21">
    <w:abstractNumId w:val="4"/>
  </w:num>
  <w:num w:numId="22">
    <w:abstractNumId w:val="16"/>
  </w:num>
  <w:num w:numId="23">
    <w:abstractNumId w:val="6"/>
  </w:num>
  <w:num w:numId="24">
    <w:abstractNumId w:val="9"/>
  </w:num>
  <w:num w:numId="25">
    <w:abstractNumId w:val="12"/>
  </w:num>
  <w:num w:numId="26">
    <w:abstractNumId w:val="2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383"/>
    <w:rsid w:val="00000F33"/>
    <w:rsid w:val="00016617"/>
    <w:rsid w:val="00020DD7"/>
    <w:rsid w:val="0002218F"/>
    <w:rsid w:val="0003646D"/>
    <w:rsid w:val="00041C24"/>
    <w:rsid w:val="0004663C"/>
    <w:rsid w:val="00057AC0"/>
    <w:rsid w:val="0007712B"/>
    <w:rsid w:val="00091D00"/>
    <w:rsid w:val="000954D0"/>
    <w:rsid w:val="000A1619"/>
    <w:rsid w:val="000A5ABF"/>
    <w:rsid w:val="000C08EB"/>
    <w:rsid w:val="000D5072"/>
    <w:rsid w:val="000E7482"/>
    <w:rsid w:val="000F3FA2"/>
    <w:rsid w:val="000F58CB"/>
    <w:rsid w:val="000F59A8"/>
    <w:rsid w:val="000F5A0A"/>
    <w:rsid w:val="0013366B"/>
    <w:rsid w:val="001341CD"/>
    <w:rsid w:val="00144BCC"/>
    <w:rsid w:val="00145857"/>
    <w:rsid w:val="00153534"/>
    <w:rsid w:val="00175228"/>
    <w:rsid w:val="00187800"/>
    <w:rsid w:val="00195919"/>
    <w:rsid w:val="001B6CB3"/>
    <w:rsid w:val="001D3D9E"/>
    <w:rsid w:val="001E2CE6"/>
    <w:rsid w:val="001E74C6"/>
    <w:rsid w:val="001F09B9"/>
    <w:rsid w:val="001F7587"/>
    <w:rsid w:val="002031F5"/>
    <w:rsid w:val="002043A1"/>
    <w:rsid w:val="002373AB"/>
    <w:rsid w:val="002437B8"/>
    <w:rsid w:val="00252FBC"/>
    <w:rsid w:val="00254F51"/>
    <w:rsid w:val="002642EE"/>
    <w:rsid w:val="00280D06"/>
    <w:rsid w:val="0028514C"/>
    <w:rsid w:val="00286C6A"/>
    <w:rsid w:val="002C0601"/>
    <w:rsid w:val="002D487F"/>
    <w:rsid w:val="002E7FEB"/>
    <w:rsid w:val="00320535"/>
    <w:rsid w:val="00322802"/>
    <w:rsid w:val="003268BF"/>
    <w:rsid w:val="00346C3D"/>
    <w:rsid w:val="00355C1F"/>
    <w:rsid w:val="00364A6D"/>
    <w:rsid w:val="003653C8"/>
    <w:rsid w:val="0036731E"/>
    <w:rsid w:val="0038445E"/>
    <w:rsid w:val="003A303A"/>
    <w:rsid w:val="003A60C2"/>
    <w:rsid w:val="003B5E3E"/>
    <w:rsid w:val="003C4BD8"/>
    <w:rsid w:val="003E0A58"/>
    <w:rsid w:val="003F28DF"/>
    <w:rsid w:val="00401FBB"/>
    <w:rsid w:val="004070B9"/>
    <w:rsid w:val="0042028F"/>
    <w:rsid w:val="004207CF"/>
    <w:rsid w:val="00422FF3"/>
    <w:rsid w:val="00423AE6"/>
    <w:rsid w:val="004277FA"/>
    <w:rsid w:val="00431C76"/>
    <w:rsid w:val="0045301E"/>
    <w:rsid w:val="00472208"/>
    <w:rsid w:val="00487164"/>
    <w:rsid w:val="00494F20"/>
    <w:rsid w:val="004B0FDD"/>
    <w:rsid w:val="004B4383"/>
    <w:rsid w:val="004C29E5"/>
    <w:rsid w:val="004D1146"/>
    <w:rsid w:val="004D3A0F"/>
    <w:rsid w:val="004E1E1C"/>
    <w:rsid w:val="004E248E"/>
    <w:rsid w:val="004E5DCC"/>
    <w:rsid w:val="004F1D2D"/>
    <w:rsid w:val="004F33C2"/>
    <w:rsid w:val="00500884"/>
    <w:rsid w:val="00503075"/>
    <w:rsid w:val="00586D0A"/>
    <w:rsid w:val="00593AAC"/>
    <w:rsid w:val="00596BCA"/>
    <w:rsid w:val="005B5057"/>
    <w:rsid w:val="005B5B1E"/>
    <w:rsid w:val="005B5FF9"/>
    <w:rsid w:val="005C5DF5"/>
    <w:rsid w:val="005C6186"/>
    <w:rsid w:val="005D0C92"/>
    <w:rsid w:val="005D4B8A"/>
    <w:rsid w:val="005E7570"/>
    <w:rsid w:val="005F7BEE"/>
    <w:rsid w:val="00602415"/>
    <w:rsid w:val="00637D06"/>
    <w:rsid w:val="006517AB"/>
    <w:rsid w:val="0066237C"/>
    <w:rsid w:val="00665114"/>
    <w:rsid w:val="00665E74"/>
    <w:rsid w:val="00692D90"/>
    <w:rsid w:val="006A09C4"/>
    <w:rsid w:val="006B09BA"/>
    <w:rsid w:val="006C30F3"/>
    <w:rsid w:val="006F418F"/>
    <w:rsid w:val="00716957"/>
    <w:rsid w:val="00726977"/>
    <w:rsid w:val="00727B00"/>
    <w:rsid w:val="00730C23"/>
    <w:rsid w:val="00745A61"/>
    <w:rsid w:val="00753A46"/>
    <w:rsid w:val="007614D4"/>
    <w:rsid w:val="007850E7"/>
    <w:rsid w:val="00791407"/>
    <w:rsid w:val="007C5222"/>
    <w:rsid w:val="007D585E"/>
    <w:rsid w:val="007E0CAA"/>
    <w:rsid w:val="007E164B"/>
    <w:rsid w:val="007E5E32"/>
    <w:rsid w:val="007F3002"/>
    <w:rsid w:val="007F37D6"/>
    <w:rsid w:val="00821A80"/>
    <w:rsid w:val="008263F0"/>
    <w:rsid w:val="00826A27"/>
    <w:rsid w:val="0083258E"/>
    <w:rsid w:val="00845BB1"/>
    <w:rsid w:val="00847C7E"/>
    <w:rsid w:val="00852948"/>
    <w:rsid w:val="008618DF"/>
    <w:rsid w:val="00867814"/>
    <w:rsid w:val="00872281"/>
    <w:rsid w:val="008A7CB5"/>
    <w:rsid w:val="008C6B6B"/>
    <w:rsid w:val="008C71B7"/>
    <w:rsid w:val="008D427B"/>
    <w:rsid w:val="008E0ED6"/>
    <w:rsid w:val="008E22D1"/>
    <w:rsid w:val="009027B2"/>
    <w:rsid w:val="0091089D"/>
    <w:rsid w:val="0092666F"/>
    <w:rsid w:val="0096766D"/>
    <w:rsid w:val="00971937"/>
    <w:rsid w:val="009927E1"/>
    <w:rsid w:val="00992B46"/>
    <w:rsid w:val="009A0C97"/>
    <w:rsid w:val="009A58EE"/>
    <w:rsid w:val="009C0090"/>
    <w:rsid w:val="009C0C3C"/>
    <w:rsid w:val="00A14C6D"/>
    <w:rsid w:val="00A27ED2"/>
    <w:rsid w:val="00A46E03"/>
    <w:rsid w:val="00A727F2"/>
    <w:rsid w:val="00A8368F"/>
    <w:rsid w:val="00A96DF5"/>
    <w:rsid w:val="00AB0163"/>
    <w:rsid w:val="00AC58BD"/>
    <w:rsid w:val="00AD73E4"/>
    <w:rsid w:val="00AE095E"/>
    <w:rsid w:val="00AE505B"/>
    <w:rsid w:val="00AE5DB1"/>
    <w:rsid w:val="00B048F5"/>
    <w:rsid w:val="00B336BD"/>
    <w:rsid w:val="00B42795"/>
    <w:rsid w:val="00B4607E"/>
    <w:rsid w:val="00B46ABC"/>
    <w:rsid w:val="00B55555"/>
    <w:rsid w:val="00B56E7D"/>
    <w:rsid w:val="00B608A7"/>
    <w:rsid w:val="00B7481C"/>
    <w:rsid w:val="00B92D08"/>
    <w:rsid w:val="00B93224"/>
    <w:rsid w:val="00BB1769"/>
    <w:rsid w:val="00BB7BB0"/>
    <w:rsid w:val="00BC17BD"/>
    <w:rsid w:val="00BC4E36"/>
    <w:rsid w:val="00BD3ED5"/>
    <w:rsid w:val="00C001EB"/>
    <w:rsid w:val="00C03615"/>
    <w:rsid w:val="00C042F2"/>
    <w:rsid w:val="00C150C5"/>
    <w:rsid w:val="00C161F5"/>
    <w:rsid w:val="00C246DF"/>
    <w:rsid w:val="00C453DD"/>
    <w:rsid w:val="00C45E94"/>
    <w:rsid w:val="00C579AD"/>
    <w:rsid w:val="00C64C7B"/>
    <w:rsid w:val="00C74ED1"/>
    <w:rsid w:val="00C862F0"/>
    <w:rsid w:val="00C942C2"/>
    <w:rsid w:val="00CB6F87"/>
    <w:rsid w:val="00CC1966"/>
    <w:rsid w:val="00CC2462"/>
    <w:rsid w:val="00CC32F3"/>
    <w:rsid w:val="00CC37D5"/>
    <w:rsid w:val="00CD35F9"/>
    <w:rsid w:val="00CF1956"/>
    <w:rsid w:val="00D0436A"/>
    <w:rsid w:val="00D04990"/>
    <w:rsid w:val="00D13EDF"/>
    <w:rsid w:val="00D32AA7"/>
    <w:rsid w:val="00D44282"/>
    <w:rsid w:val="00D50390"/>
    <w:rsid w:val="00D56681"/>
    <w:rsid w:val="00D63905"/>
    <w:rsid w:val="00D7093B"/>
    <w:rsid w:val="00D7317B"/>
    <w:rsid w:val="00D73B8C"/>
    <w:rsid w:val="00D844EB"/>
    <w:rsid w:val="00DB3BB5"/>
    <w:rsid w:val="00E04ADE"/>
    <w:rsid w:val="00E063E6"/>
    <w:rsid w:val="00E1361E"/>
    <w:rsid w:val="00E314C3"/>
    <w:rsid w:val="00E5356C"/>
    <w:rsid w:val="00E54E60"/>
    <w:rsid w:val="00E671AA"/>
    <w:rsid w:val="00E86C3D"/>
    <w:rsid w:val="00E8761F"/>
    <w:rsid w:val="00EA3CDF"/>
    <w:rsid w:val="00EA4606"/>
    <w:rsid w:val="00EA7D6A"/>
    <w:rsid w:val="00EB4CE7"/>
    <w:rsid w:val="00ED2B40"/>
    <w:rsid w:val="00EF1A66"/>
    <w:rsid w:val="00EF3FD5"/>
    <w:rsid w:val="00F022CD"/>
    <w:rsid w:val="00F07237"/>
    <w:rsid w:val="00F11DD6"/>
    <w:rsid w:val="00F14913"/>
    <w:rsid w:val="00F179AF"/>
    <w:rsid w:val="00F26C63"/>
    <w:rsid w:val="00F315E6"/>
    <w:rsid w:val="00F366F5"/>
    <w:rsid w:val="00F516B8"/>
    <w:rsid w:val="00F70525"/>
    <w:rsid w:val="00F74C70"/>
    <w:rsid w:val="00F7768B"/>
    <w:rsid w:val="00FA3E83"/>
    <w:rsid w:val="00FA4395"/>
    <w:rsid w:val="00FA4C15"/>
    <w:rsid w:val="00FB38D0"/>
    <w:rsid w:val="00FB6688"/>
    <w:rsid w:val="00FC1D9E"/>
    <w:rsid w:val="00FD29DD"/>
    <w:rsid w:val="00FD4904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1330A"/>
  <w15:docId w15:val="{67EBDDC5-A529-4739-B50A-3FAE2426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B43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31C76"/>
    <w:pPr>
      <w:keepNext/>
      <w:keepLines/>
      <w:shd w:val="clear" w:color="auto" w:fill="C6D9F1" w:themeFill="text2" w:themeFillTint="33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93A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B43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B4383"/>
  </w:style>
  <w:style w:type="paragraph" w:styleId="Sidefod">
    <w:name w:val="footer"/>
    <w:basedOn w:val="Normal"/>
    <w:link w:val="SidefodTegn"/>
    <w:uiPriority w:val="99"/>
    <w:unhideWhenUsed/>
    <w:rsid w:val="004B43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B438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B4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B4383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31C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shd w:val="clear" w:color="auto" w:fill="C6D9F1" w:themeFill="text2" w:themeFillTint="33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B43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93AA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-Gitter">
    <w:name w:val="Table Grid"/>
    <w:basedOn w:val="Tabel-Normal"/>
    <w:uiPriority w:val="59"/>
    <w:rsid w:val="001752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FA4C15"/>
    <w:pPr>
      <w:ind w:left="720"/>
      <w:contextualSpacing/>
    </w:pPr>
  </w:style>
  <w:style w:type="paragraph" w:styleId="Titel">
    <w:name w:val="Title"/>
    <w:basedOn w:val="Normal"/>
    <w:next w:val="Normal"/>
    <w:link w:val="TitelTegn"/>
    <w:autoRedefine/>
    <w:uiPriority w:val="10"/>
    <w:qFormat/>
    <w:rsid w:val="00AE5D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E5D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BF555-5533-4183-8CD5-B14425F2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1321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</dc:creator>
  <cp:lastModifiedBy>Bo Nielsen (økonomileder)</cp:lastModifiedBy>
  <cp:revision>2</cp:revision>
  <cp:lastPrinted>2019-09-20T11:00:00Z</cp:lastPrinted>
  <dcterms:created xsi:type="dcterms:W3CDTF">2019-09-25T08:45:00Z</dcterms:created>
  <dcterms:modified xsi:type="dcterms:W3CDTF">2019-09-25T08:45:00Z</dcterms:modified>
</cp:coreProperties>
</file>